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CA3A5" w14:textId="7EF55F3E" w:rsidR="00F32CBD" w:rsidRDefault="00F32CBD" w:rsidP="00F32CBD">
      <w:pPr>
        <w:shd w:val="clear" w:color="auto" w:fill="FFFFFF"/>
        <w:spacing w:after="0" w:line="312" w:lineRule="auto"/>
        <w:rPr>
          <w:rFonts w:eastAsia="Times New Roman" w:cstheme="minorHAnsi"/>
          <w:bCs/>
          <w:sz w:val="17"/>
          <w:szCs w:val="17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62336" behindDoc="0" locked="0" layoutInCell="1" allowOverlap="1" wp14:anchorId="6899337B" wp14:editId="5858D67D">
            <wp:simplePos x="0" y="0"/>
            <wp:positionH relativeFrom="column">
              <wp:posOffset>6350</wp:posOffset>
            </wp:positionH>
            <wp:positionV relativeFrom="paragraph">
              <wp:posOffset>-481330</wp:posOffset>
            </wp:positionV>
            <wp:extent cx="1240155" cy="565785"/>
            <wp:effectExtent l="0" t="0" r="0" b="571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0070CEDD" wp14:editId="4443FAB2">
            <wp:simplePos x="0" y="0"/>
            <wp:positionH relativeFrom="column">
              <wp:posOffset>1567180</wp:posOffset>
            </wp:positionH>
            <wp:positionV relativeFrom="paragraph">
              <wp:posOffset>-243840</wp:posOffset>
            </wp:positionV>
            <wp:extent cx="1301115" cy="314325"/>
            <wp:effectExtent l="0" t="0" r="0" b="9525"/>
            <wp:wrapNone/>
            <wp:docPr id="4" name="Afbeelding 4" descr="logo KCL 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KCL 1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63296D53" wp14:editId="4753E2EB">
            <wp:simplePos x="0" y="0"/>
            <wp:positionH relativeFrom="column">
              <wp:posOffset>3138805</wp:posOffset>
            </wp:positionH>
            <wp:positionV relativeFrom="paragraph">
              <wp:posOffset>-295275</wp:posOffset>
            </wp:positionV>
            <wp:extent cx="2828925" cy="685800"/>
            <wp:effectExtent l="0" t="0" r="9525" b="0"/>
            <wp:wrapNone/>
            <wp:docPr id="3" name="Afbeelding 2" descr="cid:OLVG_La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2" descr="cid:OLVG_La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E9CA1" w14:textId="77777777" w:rsidR="00F32CBD" w:rsidRDefault="00F32CBD" w:rsidP="00F32CBD">
      <w:pPr>
        <w:shd w:val="clear" w:color="auto" w:fill="FFFFFF"/>
        <w:spacing w:after="0" w:line="312" w:lineRule="auto"/>
        <w:rPr>
          <w:rFonts w:eastAsia="Times New Roman" w:cstheme="minorHAnsi"/>
          <w:bCs/>
          <w:sz w:val="17"/>
          <w:szCs w:val="17"/>
          <w:lang w:eastAsia="nl-NL"/>
        </w:rPr>
      </w:pPr>
    </w:p>
    <w:p w14:paraId="0C2B877F" w14:textId="77777777" w:rsidR="00F32CBD" w:rsidRPr="0036731A" w:rsidRDefault="00F32CBD" w:rsidP="00F32CBD">
      <w:pPr>
        <w:shd w:val="clear" w:color="auto" w:fill="FFFFFF"/>
        <w:spacing w:after="0" w:line="312" w:lineRule="auto"/>
        <w:rPr>
          <w:rFonts w:eastAsia="Times New Roman" w:cstheme="minorHAnsi"/>
          <w:bCs/>
          <w:sz w:val="20"/>
          <w:szCs w:val="20"/>
          <w:lang w:eastAsia="nl-NL"/>
        </w:rPr>
      </w:pPr>
    </w:p>
    <w:p w14:paraId="6BA73902" w14:textId="77777777" w:rsidR="00CC11BE" w:rsidRPr="0036731A" w:rsidRDefault="00CC11BE" w:rsidP="00EB7DEF">
      <w:pPr>
        <w:shd w:val="clear" w:color="auto" w:fill="FFFFFF"/>
        <w:spacing w:after="0" w:line="312" w:lineRule="auto"/>
        <w:rPr>
          <w:rFonts w:eastAsia="Times New Roman" w:cstheme="minorHAnsi"/>
          <w:bCs/>
          <w:sz w:val="20"/>
          <w:szCs w:val="20"/>
          <w:lang w:eastAsia="nl-NL"/>
        </w:rPr>
      </w:pPr>
    </w:p>
    <w:p w14:paraId="0942E4C9" w14:textId="2EFEC7ED" w:rsidR="000F0534" w:rsidRPr="0036299F" w:rsidRDefault="00C22153" w:rsidP="00F15521">
      <w:pPr>
        <w:shd w:val="clear" w:color="auto" w:fill="FFFFFF"/>
        <w:spacing w:after="0"/>
        <w:rPr>
          <w:rFonts w:ascii="Arial" w:eastAsia="Times New Roman" w:hAnsi="Arial" w:cs="Calibri"/>
          <w:color w:val="17428C"/>
          <w:sz w:val="20"/>
          <w:szCs w:val="21"/>
          <w:lang w:bidi="he-IL"/>
        </w:rPr>
      </w:pPr>
      <w:r>
        <w:rPr>
          <w:rFonts w:ascii="Arial" w:eastAsia="Times New Roman" w:hAnsi="Arial" w:cs="Calibri"/>
          <w:color w:val="17428C"/>
          <w:sz w:val="20"/>
          <w:szCs w:val="21"/>
          <w:lang w:bidi="he-IL"/>
        </w:rPr>
        <w:t xml:space="preserve">September </w:t>
      </w:r>
      <w:r w:rsidR="002170DA">
        <w:rPr>
          <w:rFonts w:ascii="Arial" w:eastAsia="Times New Roman" w:hAnsi="Arial" w:cs="Calibri"/>
          <w:color w:val="17428C"/>
          <w:sz w:val="20"/>
          <w:szCs w:val="21"/>
          <w:lang w:bidi="he-IL"/>
        </w:rPr>
        <w:t>2024</w:t>
      </w:r>
    </w:p>
    <w:p w14:paraId="664FAB97" w14:textId="77777777" w:rsidR="00EB7DEF" w:rsidRPr="0036299F" w:rsidRDefault="00EB7DEF" w:rsidP="00F15521">
      <w:pPr>
        <w:shd w:val="clear" w:color="auto" w:fill="FFFFFF"/>
        <w:spacing w:after="0"/>
        <w:rPr>
          <w:rFonts w:ascii="Arial" w:eastAsia="Times New Roman" w:hAnsi="Arial" w:cs="Calibri"/>
          <w:color w:val="17428C"/>
          <w:sz w:val="20"/>
          <w:szCs w:val="21"/>
          <w:lang w:bidi="he-IL"/>
        </w:rPr>
      </w:pPr>
    </w:p>
    <w:p w14:paraId="250F43D3" w14:textId="2E483424" w:rsidR="000269DD" w:rsidRPr="0036299F" w:rsidRDefault="0036299F" w:rsidP="0036299F">
      <w:pPr>
        <w:pStyle w:val="Tekstzonderopmaak"/>
      </w:pPr>
      <w:r w:rsidRPr="0036299F">
        <w:t>Onderwerp</w:t>
      </w:r>
      <w:r w:rsidR="005F3B55">
        <w:t>:</w:t>
      </w:r>
      <w:r w:rsidR="00A7385C">
        <w:t xml:space="preserve"> Wijziging</w:t>
      </w:r>
      <w:r w:rsidR="005F3B55">
        <w:t xml:space="preserve"> </w:t>
      </w:r>
      <w:r w:rsidR="002170DA">
        <w:t xml:space="preserve">referentiewaarden </w:t>
      </w:r>
      <w:r w:rsidR="00C22153">
        <w:t>en eenheden insuline bepaling</w:t>
      </w:r>
    </w:p>
    <w:p w14:paraId="19381A9A" w14:textId="18614483" w:rsidR="0036299F" w:rsidRDefault="0036299F" w:rsidP="0036299F">
      <w:pPr>
        <w:pStyle w:val="Tekstzonderopmaak"/>
        <w:rPr>
          <w:rFonts w:asciiTheme="minorHAnsi" w:hAnsiTheme="minorHAnsi" w:cstheme="minorHAnsi"/>
          <w:bCs/>
          <w:color w:val="auto"/>
          <w:szCs w:val="20"/>
          <w:lang w:eastAsia="nl-NL" w:bidi="ar-SA"/>
        </w:rPr>
      </w:pPr>
    </w:p>
    <w:p w14:paraId="0110EB92" w14:textId="77777777" w:rsidR="0036299F" w:rsidRDefault="0036299F" w:rsidP="0036299F">
      <w:pPr>
        <w:pStyle w:val="Tekstzonderopmaak"/>
      </w:pPr>
    </w:p>
    <w:p w14:paraId="4D9D5C68" w14:textId="6D83B112" w:rsidR="00A7385C" w:rsidRDefault="002170DA" w:rsidP="00A7385C">
      <w:pPr>
        <w:pStyle w:val="Tekstzonderopmaak"/>
      </w:pPr>
      <w:r>
        <w:t xml:space="preserve">Geachte </w:t>
      </w:r>
      <w:r w:rsidR="003B319C">
        <w:t>endocrinologen en kinderartsen,</w:t>
      </w:r>
    </w:p>
    <w:p w14:paraId="4E5D86C0" w14:textId="75074ABD" w:rsidR="00582BBD" w:rsidRDefault="00582BBD" w:rsidP="00B047A5">
      <w:pPr>
        <w:shd w:val="clear" w:color="auto" w:fill="FFFFFF"/>
        <w:spacing w:after="0"/>
        <w:rPr>
          <w:rFonts w:ascii="Arial" w:eastAsia="Times New Roman" w:hAnsi="Arial" w:cs="Calibri"/>
          <w:color w:val="17428C"/>
          <w:sz w:val="20"/>
          <w:szCs w:val="21"/>
          <w:lang w:bidi="he-IL"/>
        </w:rPr>
      </w:pPr>
    </w:p>
    <w:p w14:paraId="03724738" w14:textId="1178DE6B" w:rsidR="00524EB4" w:rsidRDefault="005F0CA8" w:rsidP="00B047A5">
      <w:pPr>
        <w:shd w:val="clear" w:color="auto" w:fill="FFFFFF"/>
        <w:spacing w:after="0"/>
        <w:rPr>
          <w:rFonts w:ascii="Arial" w:eastAsia="Times New Roman" w:hAnsi="Arial" w:cs="Calibri"/>
          <w:color w:val="17428C"/>
          <w:sz w:val="20"/>
          <w:szCs w:val="21"/>
          <w:lang w:bidi="he-IL"/>
        </w:rPr>
      </w:pPr>
      <w:r>
        <w:rPr>
          <w:rFonts w:ascii="Arial" w:eastAsia="Times New Roman" w:hAnsi="Arial" w:cs="Calibri"/>
          <w:color w:val="17428C"/>
          <w:sz w:val="20"/>
          <w:szCs w:val="21"/>
          <w:lang w:bidi="he-IL"/>
        </w:rPr>
        <w:t>Per 12</w:t>
      </w:r>
      <w:r w:rsidR="00C22153">
        <w:rPr>
          <w:rFonts w:ascii="Arial" w:eastAsia="Times New Roman" w:hAnsi="Arial" w:cs="Calibri"/>
          <w:color w:val="17428C"/>
          <w:sz w:val="20"/>
          <w:szCs w:val="21"/>
          <w:lang w:bidi="he-IL"/>
        </w:rPr>
        <w:t xml:space="preserve"> september</w:t>
      </w:r>
      <w:r w:rsidR="002170DA">
        <w:rPr>
          <w:rFonts w:ascii="Arial" w:eastAsia="Times New Roman" w:hAnsi="Arial" w:cs="Calibri"/>
          <w:color w:val="17428C"/>
          <w:sz w:val="20"/>
          <w:szCs w:val="21"/>
          <w:lang w:bidi="he-IL"/>
        </w:rPr>
        <w:t xml:space="preserve"> gaan we over op een nieuwe </w:t>
      </w:r>
      <w:r w:rsidR="00C22153">
        <w:rPr>
          <w:rFonts w:ascii="Arial" w:eastAsia="Times New Roman" w:hAnsi="Arial" w:cs="Calibri"/>
          <w:color w:val="17428C"/>
          <w:sz w:val="20"/>
          <w:szCs w:val="21"/>
          <w:lang w:bidi="he-IL"/>
        </w:rPr>
        <w:t xml:space="preserve">insuline </w:t>
      </w:r>
      <w:r w:rsidR="00F73735">
        <w:rPr>
          <w:rFonts w:ascii="Arial" w:eastAsia="Times New Roman" w:hAnsi="Arial" w:cs="Calibri"/>
          <w:color w:val="17428C"/>
          <w:sz w:val="20"/>
          <w:szCs w:val="21"/>
          <w:lang w:bidi="he-IL"/>
        </w:rPr>
        <w:t xml:space="preserve">en c-peptide </w:t>
      </w:r>
      <w:r w:rsidR="00C22153">
        <w:rPr>
          <w:rFonts w:ascii="Arial" w:eastAsia="Times New Roman" w:hAnsi="Arial" w:cs="Calibri"/>
          <w:color w:val="17428C"/>
          <w:sz w:val="20"/>
          <w:szCs w:val="21"/>
          <w:lang w:bidi="he-IL"/>
        </w:rPr>
        <w:t>a</w:t>
      </w:r>
      <w:r w:rsidR="002170DA">
        <w:rPr>
          <w:rFonts w:ascii="Arial" w:eastAsia="Times New Roman" w:hAnsi="Arial" w:cs="Calibri"/>
          <w:color w:val="17428C"/>
          <w:sz w:val="20"/>
          <w:szCs w:val="21"/>
          <w:lang w:bidi="he-IL"/>
        </w:rPr>
        <w:t xml:space="preserve">ssay </w:t>
      </w:r>
      <w:r w:rsidR="00F73735">
        <w:rPr>
          <w:rFonts w:ascii="Arial" w:eastAsia="Times New Roman" w:hAnsi="Arial" w:cs="Calibri"/>
          <w:color w:val="17428C"/>
          <w:sz w:val="20"/>
          <w:szCs w:val="21"/>
          <w:lang w:bidi="he-IL"/>
        </w:rPr>
        <w:t>met bijbehorende</w:t>
      </w:r>
      <w:r w:rsidR="00C22153">
        <w:rPr>
          <w:rFonts w:ascii="Arial" w:eastAsia="Times New Roman" w:hAnsi="Arial" w:cs="Calibri"/>
          <w:color w:val="17428C"/>
          <w:sz w:val="20"/>
          <w:szCs w:val="21"/>
          <w:lang w:bidi="he-IL"/>
        </w:rPr>
        <w:t xml:space="preserve"> nieuwe referentiewaarden. </w:t>
      </w:r>
      <w:r w:rsidR="00524EB4">
        <w:rPr>
          <w:rFonts w:ascii="Arial" w:eastAsia="Times New Roman" w:hAnsi="Arial" w:cs="Calibri"/>
          <w:color w:val="17428C"/>
          <w:sz w:val="20"/>
          <w:szCs w:val="21"/>
          <w:lang w:bidi="he-IL"/>
        </w:rPr>
        <w:t>De</w:t>
      </w:r>
      <w:r w:rsidR="00AF7335">
        <w:rPr>
          <w:rFonts w:ascii="Arial" w:eastAsia="Times New Roman" w:hAnsi="Arial" w:cs="Calibri"/>
          <w:color w:val="17428C"/>
          <w:sz w:val="20"/>
          <w:szCs w:val="21"/>
          <w:lang w:bidi="he-IL"/>
        </w:rPr>
        <w:t xml:space="preserve"> testen worden voortaan op onze routine </w:t>
      </w:r>
      <w:proofErr w:type="spellStart"/>
      <w:r w:rsidR="00AF7335">
        <w:rPr>
          <w:rFonts w:ascii="Arial" w:eastAsia="Times New Roman" w:hAnsi="Arial" w:cs="Calibri"/>
          <w:color w:val="17428C"/>
          <w:sz w:val="20"/>
          <w:szCs w:val="21"/>
          <w:lang w:bidi="he-IL"/>
        </w:rPr>
        <w:t>analysers</w:t>
      </w:r>
      <w:proofErr w:type="spellEnd"/>
      <w:r w:rsidR="00AF7335">
        <w:rPr>
          <w:rFonts w:ascii="Arial" w:eastAsia="Times New Roman" w:hAnsi="Arial" w:cs="Calibri"/>
          <w:color w:val="17428C"/>
          <w:sz w:val="20"/>
          <w:szCs w:val="21"/>
          <w:lang w:bidi="he-IL"/>
        </w:rPr>
        <w:t xml:space="preserve"> bepaald waardoor de assay een veel kortere doorlooptijd</w:t>
      </w:r>
      <w:r w:rsidR="00DD7A84">
        <w:rPr>
          <w:rFonts w:ascii="Arial" w:eastAsia="Times New Roman" w:hAnsi="Arial" w:cs="Calibri"/>
          <w:color w:val="17428C"/>
          <w:sz w:val="20"/>
          <w:szCs w:val="21"/>
          <w:lang w:bidi="he-IL"/>
        </w:rPr>
        <w:t xml:space="preserve"> (dagelijks)</w:t>
      </w:r>
      <w:r w:rsidR="00AF7335">
        <w:rPr>
          <w:rFonts w:ascii="Arial" w:eastAsia="Times New Roman" w:hAnsi="Arial" w:cs="Calibri"/>
          <w:color w:val="17428C"/>
          <w:sz w:val="20"/>
          <w:szCs w:val="21"/>
          <w:lang w:bidi="he-IL"/>
        </w:rPr>
        <w:t xml:space="preserve"> heeft dan voorheen</w:t>
      </w:r>
      <w:r w:rsidR="00DD7A84">
        <w:rPr>
          <w:rFonts w:ascii="Arial" w:eastAsia="Times New Roman" w:hAnsi="Arial" w:cs="Calibri"/>
          <w:color w:val="17428C"/>
          <w:sz w:val="20"/>
          <w:szCs w:val="21"/>
          <w:lang w:bidi="he-IL"/>
        </w:rPr>
        <w:t xml:space="preserve"> (wekelijks)</w:t>
      </w:r>
      <w:bookmarkStart w:id="0" w:name="_GoBack"/>
      <w:bookmarkEnd w:id="0"/>
      <w:r w:rsidR="00AF7335">
        <w:rPr>
          <w:rFonts w:ascii="Arial" w:eastAsia="Times New Roman" w:hAnsi="Arial" w:cs="Calibri"/>
          <w:color w:val="17428C"/>
          <w:sz w:val="20"/>
          <w:szCs w:val="21"/>
          <w:lang w:bidi="he-IL"/>
        </w:rPr>
        <w:t>. U</w:t>
      </w:r>
      <w:r w:rsidR="00524EB4">
        <w:rPr>
          <w:rFonts w:ascii="Arial" w:eastAsia="Times New Roman" w:hAnsi="Arial" w:cs="Calibri"/>
          <w:color w:val="17428C"/>
          <w:sz w:val="20"/>
          <w:szCs w:val="21"/>
          <w:lang w:bidi="he-IL"/>
        </w:rPr>
        <w:t>itslagen zullen op een nieuwe regel in het ZIS worden gerapporteerd.</w:t>
      </w:r>
    </w:p>
    <w:p w14:paraId="4AE8AE17" w14:textId="1E7D662D" w:rsidR="002170DA" w:rsidRDefault="00C22153" w:rsidP="00B047A5">
      <w:pPr>
        <w:shd w:val="clear" w:color="auto" w:fill="FFFFFF"/>
        <w:spacing w:after="0"/>
        <w:rPr>
          <w:rFonts w:ascii="Arial" w:eastAsia="Times New Roman" w:hAnsi="Arial" w:cs="Calibri"/>
          <w:color w:val="17428C"/>
          <w:sz w:val="20"/>
          <w:szCs w:val="21"/>
          <w:lang w:bidi="he-IL"/>
        </w:rPr>
      </w:pPr>
      <w:r>
        <w:rPr>
          <w:rFonts w:ascii="Arial" w:eastAsia="Times New Roman" w:hAnsi="Arial" w:cs="Calibri"/>
          <w:color w:val="17428C"/>
          <w:sz w:val="20"/>
          <w:szCs w:val="21"/>
          <w:lang w:bidi="he-IL"/>
        </w:rPr>
        <w:t xml:space="preserve">De </w:t>
      </w:r>
      <w:r w:rsidR="002170DA">
        <w:rPr>
          <w:rFonts w:ascii="Arial" w:eastAsia="Times New Roman" w:hAnsi="Arial" w:cs="Calibri"/>
          <w:color w:val="17428C"/>
          <w:sz w:val="20"/>
          <w:szCs w:val="21"/>
          <w:lang w:bidi="he-IL"/>
        </w:rPr>
        <w:t xml:space="preserve"> referentiewaarden</w:t>
      </w:r>
      <w:r w:rsidR="00F73735">
        <w:rPr>
          <w:rFonts w:ascii="Arial" w:eastAsia="Times New Roman" w:hAnsi="Arial" w:cs="Calibri"/>
          <w:color w:val="17428C"/>
          <w:sz w:val="20"/>
          <w:szCs w:val="21"/>
          <w:lang w:bidi="he-IL"/>
        </w:rPr>
        <w:t xml:space="preserve"> voor insuline</w:t>
      </w:r>
      <w:r w:rsidR="002170DA">
        <w:rPr>
          <w:rFonts w:ascii="Arial" w:eastAsia="Times New Roman" w:hAnsi="Arial" w:cs="Calibri"/>
          <w:color w:val="17428C"/>
          <w:sz w:val="20"/>
          <w:szCs w:val="21"/>
          <w:lang w:bidi="he-IL"/>
        </w:rPr>
        <w:t xml:space="preserve"> </w:t>
      </w:r>
      <w:r>
        <w:rPr>
          <w:rFonts w:ascii="Arial" w:eastAsia="Times New Roman" w:hAnsi="Arial" w:cs="Calibri"/>
          <w:color w:val="17428C"/>
          <w:sz w:val="20"/>
          <w:szCs w:val="21"/>
          <w:lang w:bidi="he-IL"/>
        </w:rPr>
        <w:t xml:space="preserve">zullen </w:t>
      </w:r>
      <w:r w:rsidR="002C5E65">
        <w:rPr>
          <w:rFonts w:ascii="Arial" w:eastAsia="Times New Roman" w:hAnsi="Arial" w:cs="Calibri"/>
          <w:color w:val="17428C"/>
          <w:sz w:val="20"/>
          <w:szCs w:val="21"/>
          <w:lang w:bidi="he-IL"/>
        </w:rPr>
        <w:t xml:space="preserve">daarnaast </w:t>
      </w:r>
      <w:r>
        <w:rPr>
          <w:rFonts w:ascii="Arial" w:eastAsia="Times New Roman" w:hAnsi="Arial" w:cs="Calibri"/>
          <w:color w:val="17428C"/>
          <w:sz w:val="20"/>
          <w:szCs w:val="21"/>
          <w:lang w:bidi="he-IL"/>
        </w:rPr>
        <w:t xml:space="preserve">in nieuwe eenheden </w:t>
      </w:r>
      <w:r w:rsidR="002C5E65">
        <w:rPr>
          <w:rFonts w:ascii="Arial" w:eastAsia="Times New Roman" w:hAnsi="Arial" w:cs="Calibri"/>
          <w:color w:val="17428C"/>
          <w:sz w:val="20"/>
          <w:szCs w:val="21"/>
          <w:lang w:bidi="he-IL"/>
        </w:rPr>
        <w:t>wo</w:t>
      </w:r>
      <w:r w:rsidR="00B943B6">
        <w:rPr>
          <w:rFonts w:ascii="Arial" w:eastAsia="Times New Roman" w:hAnsi="Arial" w:cs="Calibri"/>
          <w:color w:val="17428C"/>
          <w:sz w:val="20"/>
          <w:szCs w:val="21"/>
          <w:lang w:bidi="he-IL"/>
        </w:rPr>
        <w:t xml:space="preserve">rden gerapporteerd  te weten </w:t>
      </w:r>
      <w:r w:rsidR="00F73735">
        <w:rPr>
          <w:rFonts w:ascii="Arial" w:eastAsia="Times New Roman" w:hAnsi="Arial" w:cs="Calibri"/>
          <w:color w:val="17428C"/>
          <w:sz w:val="20"/>
          <w:szCs w:val="21"/>
          <w:lang w:bidi="he-IL"/>
        </w:rPr>
        <w:t>m</w:t>
      </w:r>
      <w:r w:rsidR="00B943B6">
        <w:rPr>
          <w:rFonts w:ascii="Arial" w:eastAsia="Times New Roman" w:hAnsi="Arial" w:cs="Calibri"/>
          <w:color w:val="17428C"/>
          <w:sz w:val="20"/>
          <w:szCs w:val="21"/>
          <w:lang w:bidi="he-IL"/>
        </w:rPr>
        <w:t>[</w:t>
      </w:r>
      <w:r w:rsidR="00F73735">
        <w:rPr>
          <w:rFonts w:ascii="Arial" w:eastAsia="Times New Roman" w:hAnsi="Arial" w:cs="Calibri"/>
          <w:color w:val="17428C"/>
          <w:sz w:val="20"/>
          <w:szCs w:val="21"/>
          <w:lang w:bidi="he-IL"/>
        </w:rPr>
        <w:t>IU</w:t>
      </w:r>
      <w:r w:rsidR="00B943B6">
        <w:rPr>
          <w:rFonts w:ascii="Arial" w:eastAsia="Times New Roman" w:hAnsi="Arial" w:cs="Calibri"/>
          <w:color w:val="17428C"/>
          <w:sz w:val="20"/>
          <w:szCs w:val="21"/>
          <w:lang w:bidi="he-IL"/>
        </w:rPr>
        <w:t>]/L,</w:t>
      </w:r>
      <w:r w:rsidR="00F73735">
        <w:rPr>
          <w:rFonts w:ascii="Arial" w:eastAsia="Times New Roman" w:hAnsi="Arial" w:cs="Calibri"/>
          <w:color w:val="17428C"/>
          <w:sz w:val="20"/>
          <w:szCs w:val="21"/>
          <w:lang w:bidi="he-IL"/>
        </w:rPr>
        <w:t xml:space="preserve"> </w:t>
      </w:r>
      <w:r w:rsidR="00B943B6">
        <w:rPr>
          <w:rFonts w:ascii="Arial" w:eastAsia="Times New Roman" w:hAnsi="Arial" w:cs="Calibri"/>
          <w:color w:val="17428C"/>
          <w:sz w:val="20"/>
          <w:szCs w:val="21"/>
          <w:lang w:bidi="he-IL"/>
        </w:rPr>
        <w:t xml:space="preserve">conform de eenheid van de standaard waarnaar de assay herleidbaar is. Deze rapportagewijze is de afgelopen jaren in de meeste </w:t>
      </w:r>
      <w:r w:rsidR="002C5E65">
        <w:rPr>
          <w:rFonts w:ascii="Arial" w:eastAsia="Times New Roman" w:hAnsi="Arial" w:cs="Calibri"/>
          <w:color w:val="17428C"/>
          <w:sz w:val="20"/>
          <w:szCs w:val="21"/>
          <w:lang w:bidi="he-IL"/>
        </w:rPr>
        <w:t>laboratoria in Nederland</w:t>
      </w:r>
      <w:r w:rsidR="00F73735">
        <w:rPr>
          <w:rFonts w:ascii="Arial" w:eastAsia="Times New Roman" w:hAnsi="Arial" w:cs="Calibri"/>
          <w:color w:val="17428C"/>
          <w:sz w:val="20"/>
          <w:szCs w:val="21"/>
          <w:lang w:bidi="he-IL"/>
        </w:rPr>
        <w:t xml:space="preserve"> </w:t>
      </w:r>
      <w:r w:rsidR="005F0CA8">
        <w:rPr>
          <w:rFonts w:ascii="Arial" w:eastAsia="Times New Roman" w:hAnsi="Arial" w:cs="Calibri"/>
          <w:color w:val="17428C"/>
          <w:sz w:val="20"/>
          <w:szCs w:val="21"/>
          <w:lang w:bidi="he-IL"/>
        </w:rPr>
        <w:t>geïntroduceerd</w:t>
      </w:r>
      <w:r w:rsidR="00B943B6">
        <w:rPr>
          <w:rFonts w:ascii="Arial" w:eastAsia="Times New Roman" w:hAnsi="Arial" w:cs="Calibri"/>
          <w:color w:val="17428C"/>
          <w:sz w:val="20"/>
          <w:szCs w:val="21"/>
          <w:lang w:bidi="he-IL"/>
        </w:rPr>
        <w:t xml:space="preserve">. Voor vergelijkbaarheid met de internationale literatuur kan een omrekeningsfactor van 6,0 gehanteerd worden waarbij 1 m[IU]/L insuline overeen komt met 6 </w:t>
      </w:r>
      <w:proofErr w:type="spellStart"/>
      <w:r w:rsidR="00B943B6">
        <w:rPr>
          <w:rFonts w:ascii="Arial" w:eastAsia="Times New Roman" w:hAnsi="Arial" w:cs="Calibri"/>
          <w:color w:val="17428C"/>
          <w:sz w:val="20"/>
          <w:szCs w:val="21"/>
          <w:lang w:bidi="he-IL"/>
        </w:rPr>
        <w:t>pmol</w:t>
      </w:r>
      <w:proofErr w:type="spellEnd"/>
      <w:r w:rsidR="00B943B6">
        <w:rPr>
          <w:rFonts w:ascii="Arial" w:eastAsia="Times New Roman" w:hAnsi="Arial" w:cs="Calibri"/>
          <w:color w:val="17428C"/>
          <w:sz w:val="20"/>
          <w:szCs w:val="21"/>
          <w:lang w:bidi="he-IL"/>
        </w:rPr>
        <w:t>/L.</w:t>
      </w:r>
    </w:p>
    <w:p w14:paraId="6C05309D" w14:textId="1421F916" w:rsidR="00524EB4" w:rsidRDefault="00524EB4" w:rsidP="00B047A5">
      <w:pPr>
        <w:shd w:val="clear" w:color="auto" w:fill="FFFFFF"/>
        <w:spacing w:after="0"/>
        <w:rPr>
          <w:rFonts w:ascii="Arial" w:eastAsia="Times New Roman" w:hAnsi="Arial" w:cs="Calibri"/>
          <w:color w:val="17428C"/>
          <w:sz w:val="20"/>
          <w:szCs w:val="21"/>
          <w:lang w:bidi="he-IL"/>
        </w:rPr>
      </w:pPr>
    </w:p>
    <w:p w14:paraId="765D870C" w14:textId="1936785E" w:rsidR="00524EB4" w:rsidRDefault="00524EB4" w:rsidP="00B047A5">
      <w:pPr>
        <w:shd w:val="clear" w:color="auto" w:fill="FFFFFF"/>
        <w:spacing w:after="0"/>
        <w:rPr>
          <w:rFonts w:ascii="Arial" w:eastAsia="Times New Roman" w:hAnsi="Arial" w:cs="Calibri"/>
          <w:color w:val="17428C"/>
          <w:sz w:val="20"/>
          <w:szCs w:val="21"/>
          <w:lang w:bidi="he-IL"/>
        </w:rPr>
      </w:pPr>
      <w:r>
        <w:rPr>
          <w:rFonts w:ascii="Arial" w:eastAsia="Times New Roman" w:hAnsi="Arial" w:cs="Calibri"/>
          <w:color w:val="17428C"/>
          <w:sz w:val="20"/>
          <w:szCs w:val="21"/>
          <w:lang w:bidi="he-IL"/>
        </w:rPr>
        <w:t xml:space="preserve">De wijziging in referentiewaarden voor c-peptide is gering en zal weinig implicaties hebben voor de klinische praktijk. </w:t>
      </w:r>
    </w:p>
    <w:p w14:paraId="73248FB5" w14:textId="5CA9FD3A" w:rsidR="00582BBD" w:rsidRDefault="00582BBD" w:rsidP="00B047A5">
      <w:pPr>
        <w:shd w:val="clear" w:color="auto" w:fill="FFFFFF"/>
        <w:spacing w:after="0"/>
        <w:rPr>
          <w:rFonts w:ascii="Arial" w:eastAsia="Times New Roman" w:hAnsi="Arial" w:cs="Calibri"/>
          <w:color w:val="17428C"/>
          <w:sz w:val="20"/>
          <w:szCs w:val="21"/>
          <w:lang w:bidi="he-IL"/>
        </w:rPr>
      </w:pPr>
    </w:p>
    <w:p w14:paraId="793C949C" w14:textId="376041F2" w:rsidR="00582BBD" w:rsidRPr="00393644" w:rsidRDefault="00582BBD" w:rsidP="00B047A5">
      <w:pPr>
        <w:shd w:val="clear" w:color="auto" w:fill="FFFFFF"/>
        <w:spacing w:after="0"/>
        <w:rPr>
          <w:rFonts w:ascii="Arial" w:eastAsia="Times New Roman" w:hAnsi="Arial" w:cs="Calibri"/>
          <w:b/>
          <w:color w:val="17428C"/>
          <w:sz w:val="20"/>
          <w:szCs w:val="21"/>
          <w:lang w:bidi="he-IL"/>
        </w:rPr>
      </w:pPr>
      <w:r w:rsidRPr="00393644">
        <w:rPr>
          <w:rFonts w:ascii="Arial" w:eastAsia="Times New Roman" w:hAnsi="Arial" w:cs="Calibri"/>
          <w:b/>
          <w:color w:val="17428C"/>
          <w:sz w:val="20"/>
          <w:szCs w:val="21"/>
          <w:lang w:bidi="he-IL"/>
        </w:rPr>
        <w:t>Wijziging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88"/>
        <w:gridCol w:w="3287"/>
        <w:gridCol w:w="3287"/>
      </w:tblGrid>
      <w:tr w:rsidR="00F73735" w14:paraId="05B6443A" w14:textId="77777777" w:rsidTr="00AD4F88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A12E8" w14:textId="5DA667D9" w:rsidR="00F73735" w:rsidRDefault="00393644" w:rsidP="00582BBD">
            <w:pPr>
              <w:shd w:val="clear" w:color="auto" w:fill="FFFFFF"/>
              <w:rPr>
                <w:rFonts w:ascii="Arial" w:eastAsia="Times New Roman" w:hAnsi="Arial" w:cs="Calibri"/>
                <w:color w:val="17428C"/>
                <w:sz w:val="20"/>
                <w:szCs w:val="21"/>
                <w:lang w:bidi="he-IL"/>
              </w:rPr>
            </w:pPr>
            <w:r>
              <w:rPr>
                <w:rFonts w:ascii="Arial" w:eastAsia="Times New Roman" w:hAnsi="Arial" w:cs="Calibri"/>
                <w:color w:val="17428C"/>
                <w:sz w:val="20"/>
                <w:szCs w:val="21"/>
                <w:lang w:bidi="he-IL"/>
              </w:rPr>
              <w:t>Bepaling</w:t>
            </w:r>
          </w:p>
        </w:tc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</w:tcPr>
          <w:p w14:paraId="58CEB7B7" w14:textId="1C795762" w:rsidR="00F73735" w:rsidRDefault="00F73735" w:rsidP="00582BBD">
            <w:pPr>
              <w:shd w:val="clear" w:color="auto" w:fill="FFFFFF"/>
              <w:rPr>
                <w:rFonts w:ascii="Arial" w:eastAsia="Times New Roman" w:hAnsi="Arial" w:cs="Calibri"/>
                <w:color w:val="17428C"/>
                <w:sz w:val="20"/>
                <w:szCs w:val="21"/>
                <w:lang w:bidi="he-IL"/>
              </w:rPr>
            </w:pPr>
            <w:r>
              <w:rPr>
                <w:rFonts w:ascii="Arial" w:eastAsia="Times New Roman" w:hAnsi="Arial" w:cs="Calibri"/>
                <w:color w:val="17428C"/>
                <w:sz w:val="20"/>
                <w:szCs w:val="21"/>
                <w:lang w:bidi="he-IL"/>
              </w:rPr>
              <w:t>Referentiewaarden oud</w:t>
            </w:r>
          </w:p>
          <w:p w14:paraId="42784EDE" w14:textId="77777777" w:rsidR="00F73735" w:rsidRDefault="00F73735" w:rsidP="00582BBD">
            <w:pPr>
              <w:rPr>
                <w:rFonts w:ascii="Arial" w:eastAsia="Times New Roman" w:hAnsi="Arial" w:cs="Calibri"/>
                <w:color w:val="17428C"/>
                <w:sz w:val="20"/>
                <w:szCs w:val="21"/>
                <w:lang w:bidi="he-IL"/>
              </w:rPr>
            </w:pPr>
          </w:p>
        </w:tc>
        <w:tc>
          <w:tcPr>
            <w:tcW w:w="3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391C" w14:textId="0E4F3B54" w:rsidR="00F73735" w:rsidRPr="00AD4F88" w:rsidRDefault="00F73735" w:rsidP="008979CB">
            <w:pPr>
              <w:shd w:val="clear" w:color="auto" w:fill="FFFFFF"/>
              <w:rPr>
                <w:rFonts w:ascii="Arial" w:eastAsia="Times New Roman" w:hAnsi="Arial" w:cs="Calibri"/>
                <w:b/>
                <w:i/>
                <w:color w:val="17428C"/>
                <w:sz w:val="20"/>
                <w:szCs w:val="21"/>
                <w:lang w:bidi="he-IL"/>
              </w:rPr>
            </w:pPr>
            <w:r w:rsidRPr="00AD4F88">
              <w:rPr>
                <w:rFonts w:ascii="Arial" w:eastAsia="Times New Roman" w:hAnsi="Arial" w:cs="Calibri"/>
                <w:b/>
                <w:i/>
                <w:color w:val="17428C"/>
                <w:sz w:val="20"/>
                <w:szCs w:val="21"/>
                <w:lang w:bidi="he-IL"/>
              </w:rPr>
              <w:t>Referentiewaarden nieuw</w:t>
            </w:r>
          </w:p>
          <w:p w14:paraId="1C766967" w14:textId="77777777" w:rsidR="00F73735" w:rsidRPr="00AD4F88" w:rsidRDefault="00F73735" w:rsidP="00582BBD">
            <w:pPr>
              <w:rPr>
                <w:rFonts w:ascii="Arial" w:eastAsia="Times New Roman" w:hAnsi="Arial" w:cs="Calibri"/>
                <w:i/>
                <w:color w:val="17428C"/>
                <w:sz w:val="20"/>
                <w:szCs w:val="21"/>
                <w:lang w:bidi="he-IL"/>
              </w:rPr>
            </w:pPr>
          </w:p>
        </w:tc>
      </w:tr>
      <w:tr w:rsidR="00F73735" w14:paraId="370B3123" w14:textId="77777777" w:rsidTr="00AD4F88">
        <w:tc>
          <w:tcPr>
            <w:tcW w:w="2488" w:type="dxa"/>
            <w:tcBorders>
              <w:top w:val="single" w:sz="4" w:space="0" w:color="auto"/>
            </w:tcBorders>
          </w:tcPr>
          <w:p w14:paraId="7634CC2E" w14:textId="48290395" w:rsidR="00F73735" w:rsidRPr="00C22153" w:rsidRDefault="00573DC5" w:rsidP="00582BBD">
            <w:pPr>
              <w:rPr>
                <w:rFonts w:ascii="Arial" w:eastAsia="Times New Roman" w:hAnsi="Arial" w:cs="Calibri"/>
                <w:color w:val="17428C"/>
                <w:sz w:val="20"/>
                <w:szCs w:val="21"/>
                <w:lang w:bidi="he-IL"/>
              </w:rPr>
            </w:pPr>
            <w:r>
              <w:rPr>
                <w:rFonts w:ascii="Arial" w:eastAsia="Times New Roman" w:hAnsi="Arial" w:cs="Calibri"/>
                <w:color w:val="17428C"/>
                <w:sz w:val="20"/>
                <w:szCs w:val="21"/>
                <w:lang w:bidi="he-IL"/>
              </w:rPr>
              <w:t>I</w:t>
            </w:r>
            <w:r w:rsidR="00F73735">
              <w:rPr>
                <w:rFonts w:ascii="Arial" w:eastAsia="Times New Roman" w:hAnsi="Arial" w:cs="Calibri"/>
                <w:color w:val="17428C"/>
                <w:sz w:val="20"/>
                <w:szCs w:val="21"/>
                <w:lang w:bidi="he-IL"/>
              </w:rPr>
              <w:t>nsuline</w:t>
            </w:r>
          </w:p>
        </w:tc>
        <w:tc>
          <w:tcPr>
            <w:tcW w:w="3287" w:type="dxa"/>
            <w:tcBorders>
              <w:top w:val="single" w:sz="4" w:space="0" w:color="auto"/>
            </w:tcBorders>
          </w:tcPr>
          <w:p w14:paraId="3C641433" w14:textId="615432FC" w:rsidR="00F73735" w:rsidRDefault="00F73735" w:rsidP="00582BBD">
            <w:pPr>
              <w:rPr>
                <w:rFonts w:ascii="Arial" w:eastAsia="Times New Roman" w:hAnsi="Arial" w:cs="Calibri"/>
                <w:color w:val="17428C"/>
                <w:sz w:val="20"/>
                <w:szCs w:val="21"/>
                <w:lang w:bidi="he-IL"/>
              </w:rPr>
            </w:pPr>
            <w:r w:rsidRPr="00C22153">
              <w:rPr>
                <w:rFonts w:ascii="Arial" w:eastAsia="Times New Roman" w:hAnsi="Arial" w:cs="Calibri"/>
                <w:color w:val="17428C"/>
                <w:sz w:val="20"/>
                <w:szCs w:val="21"/>
                <w:lang w:bidi="he-IL"/>
              </w:rPr>
              <w:t xml:space="preserve">34-172 </w:t>
            </w:r>
            <w:proofErr w:type="spellStart"/>
            <w:r w:rsidRPr="00C22153">
              <w:rPr>
                <w:rFonts w:ascii="Arial" w:eastAsia="Times New Roman" w:hAnsi="Arial" w:cs="Calibri"/>
                <w:color w:val="17428C"/>
                <w:sz w:val="20"/>
                <w:szCs w:val="21"/>
                <w:lang w:bidi="he-IL"/>
              </w:rPr>
              <w:t>pmol</w:t>
            </w:r>
            <w:proofErr w:type="spellEnd"/>
            <w:r w:rsidRPr="00C22153">
              <w:rPr>
                <w:rFonts w:ascii="Arial" w:eastAsia="Times New Roman" w:hAnsi="Arial" w:cs="Calibri"/>
                <w:color w:val="17428C"/>
                <w:sz w:val="20"/>
                <w:szCs w:val="21"/>
                <w:lang w:bidi="he-IL"/>
              </w:rPr>
              <w:t>/L</w:t>
            </w:r>
            <w:r w:rsidRPr="00B66B66">
              <w:rPr>
                <w:rFonts w:ascii="Arial" w:hAnsi="Arial" w:cs="Arial"/>
                <w:u w:val="single"/>
              </w:rPr>
              <w:t xml:space="preserve">  </w:t>
            </w:r>
          </w:p>
        </w:tc>
        <w:tc>
          <w:tcPr>
            <w:tcW w:w="3287" w:type="dxa"/>
            <w:tcBorders>
              <w:top w:val="single" w:sz="4" w:space="0" w:color="auto"/>
            </w:tcBorders>
          </w:tcPr>
          <w:p w14:paraId="6C91620F" w14:textId="65D460BE" w:rsidR="00F73735" w:rsidRPr="00AD4F88" w:rsidRDefault="00F73735" w:rsidP="007476F7">
            <w:pPr>
              <w:pStyle w:val="Plattetekst"/>
              <w:widowControl/>
              <w:jc w:val="both"/>
              <w:rPr>
                <w:rFonts w:ascii="Arial" w:hAnsi="Arial" w:cs="Calibri"/>
                <w:b/>
                <w:i/>
                <w:color w:val="17428C"/>
                <w:sz w:val="20"/>
                <w:szCs w:val="21"/>
                <w:lang w:eastAsia="en-US" w:bidi="he-IL"/>
              </w:rPr>
            </w:pPr>
            <w:r w:rsidRPr="00AD4F88">
              <w:rPr>
                <w:rFonts w:ascii="Arial" w:hAnsi="Arial" w:cs="Calibri"/>
                <w:b/>
                <w:i/>
                <w:color w:val="17428C"/>
                <w:sz w:val="20"/>
                <w:szCs w:val="21"/>
                <w:lang w:eastAsia="en-US" w:bidi="he-IL"/>
              </w:rPr>
              <w:t>2.6</w:t>
            </w:r>
            <w:r w:rsidRPr="00AD4F88">
              <w:rPr>
                <w:rFonts w:ascii="Arial" w:hAnsi="Arial" w:cs="Calibri"/>
                <w:b/>
                <w:i/>
                <w:color w:val="17428C"/>
                <w:sz w:val="20"/>
                <w:szCs w:val="21"/>
                <w:lang w:eastAsia="en-US" w:bidi="he-IL"/>
              </w:rPr>
              <w:noBreakHyphen/>
              <w:t>24.9 m</w:t>
            </w:r>
            <w:r w:rsidR="00AD4F88">
              <w:rPr>
                <w:rFonts w:ascii="Arial" w:hAnsi="Arial" w:cs="Calibri"/>
                <w:b/>
                <w:i/>
                <w:color w:val="17428C"/>
                <w:sz w:val="20"/>
                <w:szCs w:val="21"/>
                <w:lang w:eastAsia="en-US" w:bidi="he-IL"/>
              </w:rPr>
              <w:t>[I</w:t>
            </w:r>
            <w:r w:rsidRPr="00AD4F88">
              <w:rPr>
                <w:rFonts w:ascii="Arial" w:hAnsi="Arial" w:cs="Calibri"/>
                <w:b/>
                <w:i/>
                <w:color w:val="17428C"/>
                <w:sz w:val="20"/>
                <w:szCs w:val="21"/>
                <w:lang w:eastAsia="en-US" w:bidi="he-IL"/>
              </w:rPr>
              <w:t>U</w:t>
            </w:r>
            <w:r w:rsidR="00AD4F88">
              <w:rPr>
                <w:rFonts w:ascii="Arial" w:hAnsi="Arial" w:cs="Calibri"/>
                <w:b/>
                <w:i/>
                <w:color w:val="17428C"/>
                <w:sz w:val="20"/>
                <w:szCs w:val="21"/>
                <w:lang w:eastAsia="en-US" w:bidi="he-IL"/>
              </w:rPr>
              <w:t>]</w:t>
            </w:r>
            <w:r w:rsidRPr="00AD4F88">
              <w:rPr>
                <w:rFonts w:ascii="Arial" w:hAnsi="Arial" w:cs="Calibri"/>
                <w:b/>
                <w:i/>
                <w:color w:val="17428C"/>
                <w:sz w:val="20"/>
                <w:szCs w:val="21"/>
                <w:lang w:eastAsia="en-US" w:bidi="he-IL"/>
              </w:rPr>
              <w:t>/L</w:t>
            </w:r>
          </w:p>
          <w:p w14:paraId="6667CC08" w14:textId="35C3760C" w:rsidR="00F73735" w:rsidRPr="00AD4F88" w:rsidRDefault="00F73735" w:rsidP="00582BBD">
            <w:pPr>
              <w:rPr>
                <w:rFonts w:ascii="Arial" w:eastAsia="Times New Roman" w:hAnsi="Arial" w:cs="Calibri"/>
                <w:i/>
                <w:color w:val="17428C"/>
                <w:sz w:val="20"/>
                <w:szCs w:val="21"/>
                <w:lang w:bidi="he-IL"/>
              </w:rPr>
            </w:pPr>
          </w:p>
        </w:tc>
      </w:tr>
      <w:tr w:rsidR="00F73735" w14:paraId="426C8B3F" w14:textId="77777777" w:rsidTr="00F73735">
        <w:tc>
          <w:tcPr>
            <w:tcW w:w="2488" w:type="dxa"/>
          </w:tcPr>
          <w:p w14:paraId="5809688E" w14:textId="7D76F6BA" w:rsidR="00F73735" w:rsidRDefault="00F73735" w:rsidP="00582BBD">
            <w:pPr>
              <w:rPr>
                <w:rFonts w:ascii="Arial" w:eastAsia="Times New Roman" w:hAnsi="Arial" w:cs="Calibri"/>
                <w:color w:val="17428C"/>
                <w:sz w:val="20"/>
                <w:szCs w:val="21"/>
                <w:lang w:bidi="he-IL"/>
              </w:rPr>
            </w:pPr>
            <w:r>
              <w:rPr>
                <w:rFonts w:ascii="Arial" w:eastAsia="Times New Roman" w:hAnsi="Arial" w:cs="Calibri"/>
                <w:color w:val="17428C"/>
                <w:sz w:val="20"/>
                <w:szCs w:val="21"/>
                <w:lang w:bidi="he-IL"/>
              </w:rPr>
              <w:t>C-peptide</w:t>
            </w:r>
          </w:p>
        </w:tc>
        <w:tc>
          <w:tcPr>
            <w:tcW w:w="3287" w:type="dxa"/>
          </w:tcPr>
          <w:p w14:paraId="7BFCF7F5" w14:textId="69F87372" w:rsidR="00F73735" w:rsidRPr="00C22153" w:rsidRDefault="00F73735" w:rsidP="00582BBD">
            <w:pPr>
              <w:rPr>
                <w:rFonts w:ascii="Arial" w:eastAsia="Times New Roman" w:hAnsi="Arial" w:cs="Calibri"/>
                <w:color w:val="17428C"/>
                <w:sz w:val="20"/>
                <w:szCs w:val="21"/>
                <w:lang w:bidi="he-IL"/>
              </w:rPr>
            </w:pPr>
            <w:r>
              <w:rPr>
                <w:rFonts w:ascii="Arial" w:eastAsia="Times New Roman" w:hAnsi="Arial" w:cs="Calibri"/>
                <w:color w:val="17428C"/>
                <w:sz w:val="20"/>
                <w:szCs w:val="21"/>
                <w:lang w:bidi="he-IL"/>
              </w:rPr>
              <w:t>0.3-1.2 nmol/L</w:t>
            </w:r>
          </w:p>
        </w:tc>
        <w:tc>
          <w:tcPr>
            <w:tcW w:w="3287" w:type="dxa"/>
          </w:tcPr>
          <w:p w14:paraId="32C1732E" w14:textId="01B2EBBA" w:rsidR="00F73735" w:rsidRPr="00AD4F88" w:rsidRDefault="00F73735" w:rsidP="007476F7">
            <w:pPr>
              <w:pStyle w:val="Plattetekst"/>
              <w:widowControl/>
              <w:jc w:val="both"/>
              <w:rPr>
                <w:rFonts w:ascii="Arial" w:hAnsi="Arial" w:cs="Calibri"/>
                <w:b/>
                <w:i/>
                <w:color w:val="17428C"/>
                <w:sz w:val="20"/>
                <w:szCs w:val="21"/>
                <w:lang w:eastAsia="en-US" w:bidi="he-IL"/>
              </w:rPr>
            </w:pPr>
            <w:r w:rsidRPr="00AD4F88">
              <w:rPr>
                <w:rFonts w:ascii="Arial" w:hAnsi="Arial" w:cs="Calibri"/>
                <w:b/>
                <w:i/>
                <w:color w:val="17428C"/>
                <w:sz w:val="20"/>
                <w:szCs w:val="21"/>
                <w:lang w:eastAsia="en-US" w:bidi="he-IL"/>
              </w:rPr>
              <w:t>0.37-1.47 nmol/L</w:t>
            </w:r>
          </w:p>
        </w:tc>
      </w:tr>
    </w:tbl>
    <w:p w14:paraId="3457A0D4" w14:textId="206BD7BD" w:rsidR="00582BBD" w:rsidRDefault="00582BBD" w:rsidP="00B047A5">
      <w:pPr>
        <w:shd w:val="clear" w:color="auto" w:fill="FFFFFF"/>
        <w:spacing w:after="0"/>
        <w:rPr>
          <w:rFonts w:ascii="Arial" w:eastAsia="Times New Roman" w:hAnsi="Arial" w:cs="Calibri"/>
          <w:color w:val="17428C"/>
          <w:sz w:val="20"/>
          <w:szCs w:val="21"/>
          <w:lang w:bidi="he-IL"/>
        </w:rPr>
      </w:pPr>
    </w:p>
    <w:p w14:paraId="644032AB" w14:textId="7240AF58" w:rsidR="007476F7" w:rsidRDefault="007476F7" w:rsidP="00B047A5">
      <w:pPr>
        <w:shd w:val="clear" w:color="auto" w:fill="FFFFFF"/>
        <w:spacing w:after="0"/>
        <w:rPr>
          <w:rFonts w:ascii="Arial" w:eastAsia="Times New Roman" w:hAnsi="Arial" w:cs="Calibri"/>
          <w:color w:val="17428C"/>
          <w:sz w:val="20"/>
          <w:szCs w:val="21"/>
          <w:lang w:bidi="he-IL"/>
        </w:rPr>
      </w:pPr>
      <w:r>
        <w:rPr>
          <w:rFonts w:ascii="Arial" w:eastAsia="Times New Roman" w:hAnsi="Arial" w:cs="Calibri"/>
          <w:color w:val="17428C"/>
          <w:sz w:val="20"/>
          <w:szCs w:val="21"/>
          <w:lang w:bidi="he-IL"/>
        </w:rPr>
        <w:t xml:space="preserve">Voor de vastentest </w:t>
      </w:r>
      <w:r w:rsidR="00393644">
        <w:rPr>
          <w:rFonts w:ascii="Arial" w:eastAsia="Times New Roman" w:hAnsi="Arial" w:cs="Calibri"/>
          <w:color w:val="17428C"/>
          <w:sz w:val="20"/>
          <w:szCs w:val="21"/>
          <w:lang w:bidi="he-IL"/>
        </w:rPr>
        <w:t xml:space="preserve">wordt de </w:t>
      </w:r>
      <w:r w:rsidR="00393644" w:rsidRPr="00393644">
        <w:rPr>
          <w:rFonts w:ascii="Arial" w:eastAsia="Times New Roman" w:hAnsi="Arial" w:cs="Calibri"/>
          <w:color w:val="17428C"/>
          <w:sz w:val="20"/>
          <w:szCs w:val="21"/>
          <w:u w:val="single"/>
          <w:lang w:bidi="he-IL"/>
        </w:rPr>
        <w:t>eenheid</w:t>
      </w:r>
      <w:r w:rsidR="00393644">
        <w:rPr>
          <w:rFonts w:ascii="Arial" w:eastAsia="Times New Roman" w:hAnsi="Arial" w:cs="Calibri"/>
          <w:color w:val="17428C"/>
          <w:sz w:val="20"/>
          <w:szCs w:val="21"/>
          <w:lang w:bidi="he-IL"/>
        </w:rPr>
        <w:t xml:space="preserve"> ook aangepast, maar</w:t>
      </w:r>
      <w:r>
        <w:rPr>
          <w:rFonts w:ascii="Arial" w:eastAsia="Times New Roman" w:hAnsi="Arial" w:cs="Calibri"/>
          <w:color w:val="17428C"/>
          <w:sz w:val="20"/>
          <w:szCs w:val="21"/>
          <w:lang w:bidi="he-IL"/>
        </w:rPr>
        <w:t xml:space="preserve"> de </w:t>
      </w:r>
      <w:r w:rsidR="00393644">
        <w:rPr>
          <w:rFonts w:ascii="Arial" w:eastAsia="Times New Roman" w:hAnsi="Arial" w:cs="Calibri"/>
          <w:color w:val="17428C"/>
          <w:sz w:val="20"/>
          <w:szCs w:val="21"/>
          <w:lang w:bidi="he-IL"/>
        </w:rPr>
        <w:t xml:space="preserve">waarde van de </w:t>
      </w:r>
      <w:r>
        <w:rPr>
          <w:rFonts w:ascii="Arial" w:eastAsia="Times New Roman" w:hAnsi="Arial" w:cs="Calibri"/>
          <w:color w:val="17428C"/>
          <w:sz w:val="20"/>
          <w:szCs w:val="21"/>
          <w:lang w:bidi="he-IL"/>
        </w:rPr>
        <w:t xml:space="preserve">referentiewaarden </w:t>
      </w:r>
      <w:r w:rsidR="00393644">
        <w:rPr>
          <w:rFonts w:ascii="Arial" w:eastAsia="Times New Roman" w:hAnsi="Arial" w:cs="Calibri"/>
          <w:color w:val="17428C"/>
          <w:sz w:val="20"/>
          <w:szCs w:val="21"/>
          <w:lang w:bidi="he-IL"/>
        </w:rPr>
        <w:t>is ongewijzigd</w:t>
      </w:r>
      <w:r w:rsidR="00AD4F88">
        <w:rPr>
          <w:rFonts w:ascii="Arial" w:eastAsia="Times New Roman" w:hAnsi="Arial" w:cs="Calibri"/>
          <w:color w:val="17428C"/>
          <w:sz w:val="20"/>
          <w:szCs w:val="21"/>
          <w:lang w:bidi="he-IL"/>
        </w:rPr>
        <w:t xml:space="preserve"> (</w:t>
      </w:r>
      <w:r w:rsidR="00573DC5">
        <w:rPr>
          <w:rFonts w:ascii="Arial" w:eastAsia="Times New Roman" w:hAnsi="Arial" w:cs="Calibri"/>
          <w:color w:val="17428C"/>
          <w:sz w:val="20"/>
          <w:szCs w:val="21"/>
          <w:lang w:bidi="he-IL"/>
        </w:rPr>
        <w:t>zie tabel</w:t>
      </w:r>
      <w:r w:rsidR="00AD4F88">
        <w:rPr>
          <w:rFonts w:ascii="Arial" w:eastAsia="Times New Roman" w:hAnsi="Arial" w:cs="Calibri"/>
          <w:color w:val="17428C"/>
          <w:sz w:val="20"/>
          <w:szCs w:val="21"/>
          <w:lang w:bidi="he-IL"/>
        </w:rPr>
        <w:t>)</w:t>
      </w:r>
      <w:r w:rsidR="00393644">
        <w:rPr>
          <w:rFonts w:ascii="Arial" w:eastAsia="Times New Roman" w:hAnsi="Arial" w:cs="Calibri"/>
          <w:color w:val="17428C"/>
          <w:sz w:val="20"/>
          <w:szCs w:val="21"/>
          <w:lang w:bidi="he-IL"/>
        </w:rPr>
        <w:t>. De waarde van het klinisch afkappunt</w:t>
      </w:r>
      <w:r>
        <w:rPr>
          <w:rFonts w:ascii="Arial" w:eastAsia="Times New Roman" w:hAnsi="Arial" w:cs="Calibri"/>
          <w:color w:val="17428C"/>
          <w:sz w:val="20"/>
          <w:szCs w:val="21"/>
          <w:lang w:bidi="he-IL"/>
        </w:rPr>
        <w:t xml:space="preserve"> </w:t>
      </w:r>
      <w:r w:rsidR="00393644">
        <w:rPr>
          <w:rFonts w:ascii="Arial" w:eastAsia="Times New Roman" w:hAnsi="Arial" w:cs="Calibri"/>
          <w:color w:val="17428C"/>
          <w:sz w:val="20"/>
          <w:szCs w:val="21"/>
          <w:lang w:bidi="he-IL"/>
        </w:rPr>
        <w:t>van de vastenproef is</w:t>
      </w:r>
      <w:r w:rsidR="00AD4F88">
        <w:rPr>
          <w:rFonts w:ascii="Arial" w:eastAsia="Times New Roman" w:hAnsi="Arial" w:cs="Calibri"/>
          <w:color w:val="17428C"/>
          <w:sz w:val="20"/>
          <w:szCs w:val="21"/>
          <w:lang w:bidi="he-IL"/>
        </w:rPr>
        <w:t xml:space="preserve"> gebaseerd op het </w:t>
      </w:r>
      <w:proofErr w:type="spellStart"/>
      <w:r w:rsidR="00AD4F88">
        <w:rPr>
          <w:rFonts w:ascii="Arial" w:eastAsia="Times New Roman" w:hAnsi="Arial" w:cs="Calibri"/>
          <w:color w:val="17428C"/>
          <w:sz w:val="20"/>
          <w:szCs w:val="21"/>
          <w:lang w:bidi="he-IL"/>
        </w:rPr>
        <w:t>n</w:t>
      </w:r>
      <w:r>
        <w:rPr>
          <w:rFonts w:ascii="Arial" w:eastAsia="Times New Roman" w:hAnsi="Arial" w:cs="Calibri"/>
          <w:color w:val="17428C"/>
          <w:sz w:val="20"/>
          <w:szCs w:val="21"/>
          <w:lang w:bidi="he-IL"/>
        </w:rPr>
        <w:t>ormogram</w:t>
      </w:r>
      <w:proofErr w:type="spellEnd"/>
      <w:r>
        <w:rPr>
          <w:rFonts w:ascii="Arial" w:eastAsia="Times New Roman" w:hAnsi="Arial" w:cs="Calibri"/>
          <w:color w:val="17428C"/>
          <w:sz w:val="20"/>
          <w:szCs w:val="21"/>
          <w:lang w:bidi="he-IL"/>
        </w:rPr>
        <w:t xml:space="preserve"> van Service zoals ook weergegeven in het huidige protocol en het protocol van de NVE.</w:t>
      </w:r>
    </w:p>
    <w:p w14:paraId="6F9B98C3" w14:textId="77777777" w:rsidR="00393644" w:rsidRDefault="00393644" w:rsidP="00B047A5">
      <w:pPr>
        <w:shd w:val="clear" w:color="auto" w:fill="FFFFFF"/>
        <w:spacing w:after="0"/>
        <w:rPr>
          <w:rFonts w:ascii="Arial" w:eastAsia="Times New Roman" w:hAnsi="Arial" w:cs="Calibri"/>
          <w:color w:val="17428C"/>
          <w:sz w:val="20"/>
          <w:szCs w:val="21"/>
          <w:lang w:bidi="he-IL"/>
        </w:rPr>
      </w:pPr>
    </w:p>
    <w:tbl>
      <w:tblPr>
        <w:tblStyle w:val="Tabelraster"/>
        <w:tblW w:w="9008" w:type="dxa"/>
        <w:tblLook w:val="04A0" w:firstRow="1" w:lastRow="0" w:firstColumn="1" w:lastColumn="0" w:noHBand="0" w:noVBand="1"/>
      </w:tblPr>
      <w:tblGrid>
        <w:gridCol w:w="2574"/>
        <w:gridCol w:w="3084"/>
        <w:gridCol w:w="3350"/>
      </w:tblGrid>
      <w:tr w:rsidR="00573DC5" w14:paraId="1650920F" w14:textId="77777777" w:rsidTr="00AD4F88">
        <w:trPr>
          <w:trHeight w:val="629"/>
        </w:trPr>
        <w:tc>
          <w:tcPr>
            <w:tcW w:w="2574" w:type="dxa"/>
          </w:tcPr>
          <w:p w14:paraId="675F3622" w14:textId="37F71E1B" w:rsidR="00573DC5" w:rsidRDefault="00573DC5" w:rsidP="00E47034">
            <w:pPr>
              <w:shd w:val="clear" w:color="auto" w:fill="FFFFFF"/>
              <w:rPr>
                <w:rFonts w:ascii="Arial" w:eastAsia="Times New Roman" w:hAnsi="Arial" w:cs="Calibri"/>
                <w:color w:val="17428C"/>
                <w:sz w:val="20"/>
                <w:szCs w:val="21"/>
                <w:lang w:bidi="he-IL"/>
              </w:rPr>
            </w:pPr>
            <w:r>
              <w:rPr>
                <w:rFonts w:ascii="Arial" w:eastAsia="Times New Roman" w:hAnsi="Arial" w:cs="Calibri"/>
                <w:color w:val="17428C"/>
                <w:sz w:val="20"/>
                <w:szCs w:val="21"/>
                <w:lang w:bidi="he-IL"/>
              </w:rPr>
              <w:t>Vastentest</w:t>
            </w:r>
          </w:p>
        </w:tc>
        <w:tc>
          <w:tcPr>
            <w:tcW w:w="3084" w:type="dxa"/>
          </w:tcPr>
          <w:p w14:paraId="5E73D824" w14:textId="00AE57C1" w:rsidR="00573DC5" w:rsidRDefault="00573DC5" w:rsidP="00E47034">
            <w:pPr>
              <w:shd w:val="clear" w:color="auto" w:fill="FFFFFF"/>
              <w:rPr>
                <w:rFonts w:ascii="Arial" w:eastAsia="Times New Roman" w:hAnsi="Arial" w:cs="Calibri"/>
                <w:color w:val="17428C"/>
                <w:sz w:val="20"/>
                <w:szCs w:val="21"/>
                <w:lang w:bidi="he-IL"/>
              </w:rPr>
            </w:pPr>
            <w:r>
              <w:rPr>
                <w:rFonts w:ascii="Arial" w:eastAsia="Times New Roman" w:hAnsi="Arial" w:cs="Calibri"/>
                <w:color w:val="17428C"/>
                <w:sz w:val="20"/>
                <w:szCs w:val="21"/>
                <w:lang w:bidi="he-IL"/>
              </w:rPr>
              <w:t>Klinisch beslispunt oud</w:t>
            </w:r>
          </w:p>
          <w:p w14:paraId="4AAC9B5B" w14:textId="3693C831" w:rsidR="00573DC5" w:rsidRDefault="00573DC5" w:rsidP="00E47034">
            <w:pPr>
              <w:shd w:val="clear" w:color="auto" w:fill="FFFFFF"/>
              <w:rPr>
                <w:rFonts w:ascii="Arial" w:eastAsia="Times New Roman" w:hAnsi="Arial" w:cs="Calibri"/>
                <w:color w:val="17428C"/>
                <w:sz w:val="20"/>
                <w:szCs w:val="21"/>
                <w:lang w:bidi="he-IL"/>
              </w:rPr>
            </w:pPr>
            <w:r>
              <w:rPr>
                <w:rFonts w:ascii="Arial" w:eastAsia="Times New Roman" w:hAnsi="Arial" w:cs="Calibri"/>
                <w:color w:val="17428C"/>
                <w:sz w:val="20"/>
                <w:szCs w:val="21"/>
                <w:lang w:bidi="he-IL"/>
              </w:rPr>
              <w:t>bij glucose &lt;2,5 mmol/L</w:t>
            </w:r>
          </w:p>
        </w:tc>
        <w:tc>
          <w:tcPr>
            <w:tcW w:w="3350" w:type="dxa"/>
          </w:tcPr>
          <w:p w14:paraId="1DFC6167" w14:textId="24810E1D" w:rsidR="00573DC5" w:rsidRPr="00573DC5" w:rsidRDefault="00573DC5" w:rsidP="00E47034">
            <w:pPr>
              <w:shd w:val="clear" w:color="auto" w:fill="FFFFFF"/>
              <w:rPr>
                <w:rFonts w:ascii="Arial" w:eastAsia="Times New Roman" w:hAnsi="Arial" w:cs="Calibri"/>
                <w:b/>
                <w:i/>
                <w:color w:val="17428C"/>
                <w:sz w:val="20"/>
                <w:szCs w:val="21"/>
                <w:lang w:bidi="he-IL"/>
              </w:rPr>
            </w:pPr>
            <w:r w:rsidRPr="00573DC5">
              <w:rPr>
                <w:rFonts w:ascii="Arial" w:eastAsia="Times New Roman" w:hAnsi="Arial" w:cs="Calibri"/>
                <w:b/>
                <w:i/>
                <w:color w:val="17428C"/>
                <w:sz w:val="20"/>
                <w:szCs w:val="21"/>
                <w:lang w:bidi="he-IL"/>
              </w:rPr>
              <w:t xml:space="preserve">Klinisch beslispunt </w:t>
            </w:r>
            <w:r>
              <w:rPr>
                <w:rFonts w:ascii="Arial" w:eastAsia="Times New Roman" w:hAnsi="Arial" w:cs="Calibri"/>
                <w:b/>
                <w:i/>
                <w:color w:val="17428C"/>
                <w:sz w:val="20"/>
                <w:szCs w:val="21"/>
                <w:lang w:bidi="he-IL"/>
              </w:rPr>
              <w:t>bij glucose &lt;2.5 mmol/L</w:t>
            </w:r>
          </w:p>
          <w:p w14:paraId="5AD0C634" w14:textId="1328C438" w:rsidR="00573DC5" w:rsidRPr="00573DC5" w:rsidRDefault="00573DC5" w:rsidP="00E47034">
            <w:pPr>
              <w:shd w:val="clear" w:color="auto" w:fill="FFFFFF"/>
              <w:rPr>
                <w:rFonts w:ascii="Arial" w:eastAsia="Times New Roman" w:hAnsi="Arial" w:cs="Calibri"/>
                <w:b/>
                <w:i/>
                <w:color w:val="17428C"/>
                <w:sz w:val="20"/>
                <w:szCs w:val="21"/>
                <w:lang w:bidi="he-IL"/>
              </w:rPr>
            </w:pPr>
            <w:r w:rsidRPr="00573DC5">
              <w:rPr>
                <w:rFonts w:ascii="Arial" w:eastAsia="Times New Roman" w:hAnsi="Arial" w:cs="Calibri"/>
                <w:b/>
                <w:i/>
                <w:color w:val="17428C"/>
                <w:sz w:val="20"/>
                <w:szCs w:val="21"/>
                <w:lang w:bidi="he-IL"/>
              </w:rPr>
              <w:t>(nieuwe eenheid)</w:t>
            </w:r>
          </w:p>
        </w:tc>
      </w:tr>
      <w:tr w:rsidR="00393644" w14:paraId="502F971E" w14:textId="77777777" w:rsidTr="00AD4F88">
        <w:trPr>
          <w:trHeight w:val="629"/>
        </w:trPr>
        <w:tc>
          <w:tcPr>
            <w:tcW w:w="2574" w:type="dxa"/>
          </w:tcPr>
          <w:p w14:paraId="7BFED554" w14:textId="2C989947" w:rsidR="00393644" w:rsidRDefault="00573DC5" w:rsidP="00E47034">
            <w:pPr>
              <w:shd w:val="clear" w:color="auto" w:fill="FFFFFF"/>
              <w:rPr>
                <w:rFonts w:ascii="Arial" w:eastAsia="Times New Roman" w:hAnsi="Arial" w:cs="Calibri"/>
                <w:color w:val="17428C"/>
                <w:sz w:val="20"/>
                <w:szCs w:val="21"/>
                <w:lang w:bidi="he-IL"/>
              </w:rPr>
            </w:pPr>
            <w:r>
              <w:rPr>
                <w:rFonts w:ascii="Arial" w:eastAsia="Times New Roman" w:hAnsi="Arial" w:cs="Calibri"/>
                <w:color w:val="17428C"/>
                <w:sz w:val="20"/>
                <w:szCs w:val="21"/>
                <w:lang w:bidi="he-IL"/>
              </w:rPr>
              <w:t>Insuline</w:t>
            </w:r>
          </w:p>
        </w:tc>
        <w:tc>
          <w:tcPr>
            <w:tcW w:w="3084" w:type="dxa"/>
          </w:tcPr>
          <w:p w14:paraId="5094CEBD" w14:textId="5650FCCB" w:rsidR="00393644" w:rsidRDefault="00393644" w:rsidP="00E47034">
            <w:pPr>
              <w:shd w:val="clear" w:color="auto" w:fill="FFFFFF"/>
              <w:rPr>
                <w:rFonts w:ascii="Arial" w:eastAsia="Times New Roman" w:hAnsi="Arial" w:cs="Calibri"/>
                <w:color w:val="17428C"/>
                <w:sz w:val="20"/>
                <w:szCs w:val="21"/>
                <w:lang w:bidi="he-IL"/>
              </w:rPr>
            </w:pPr>
            <w:r>
              <w:rPr>
                <w:rFonts w:ascii="Arial" w:eastAsia="Times New Roman" w:hAnsi="Arial" w:cs="Calibri"/>
                <w:color w:val="17428C"/>
                <w:sz w:val="20"/>
                <w:szCs w:val="21"/>
                <w:lang w:bidi="he-IL"/>
              </w:rPr>
              <w:t>Insuline</w:t>
            </w:r>
          </w:p>
          <w:p w14:paraId="45569714" w14:textId="5DE9D582" w:rsidR="00393644" w:rsidRDefault="00AD4F88" w:rsidP="00E47034">
            <w:pPr>
              <w:rPr>
                <w:rFonts w:ascii="Arial" w:eastAsia="Times New Roman" w:hAnsi="Arial" w:cs="Calibri"/>
                <w:color w:val="17428C"/>
                <w:sz w:val="20"/>
                <w:szCs w:val="21"/>
                <w:lang w:bidi="he-IL"/>
              </w:rPr>
            </w:pPr>
            <w:r>
              <w:rPr>
                <w:rFonts w:ascii="Arial" w:eastAsia="Times New Roman" w:hAnsi="Arial" w:cs="Calibri"/>
                <w:color w:val="17428C"/>
                <w:sz w:val="20"/>
                <w:szCs w:val="21"/>
                <w:lang w:bidi="he-IL"/>
              </w:rPr>
              <w:t xml:space="preserve">18 </w:t>
            </w:r>
            <w:proofErr w:type="spellStart"/>
            <w:r>
              <w:rPr>
                <w:rFonts w:ascii="Arial" w:eastAsia="Times New Roman" w:hAnsi="Arial" w:cs="Calibri"/>
                <w:color w:val="17428C"/>
                <w:sz w:val="20"/>
                <w:szCs w:val="21"/>
                <w:lang w:bidi="he-IL"/>
              </w:rPr>
              <w:t>pmol</w:t>
            </w:r>
            <w:proofErr w:type="spellEnd"/>
            <w:r>
              <w:rPr>
                <w:rFonts w:ascii="Arial" w:eastAsia="Times New Roman" w:hAnsi="Arial" w:cs="Calibri"/>
                <w:color w:val="17428C"/>
                <w:sz w:val="20"/>
                <w:szCs w:val="21"/>
                <w:lang w:bidi="he-IL"/>
              </w:rPr>
              <w:t>/L</w:t>
            </w:r>
          </w:p>
        </w:tc>
        <w:tc>
          <w:tcPr>
            <w:tcW w:w="3350" w:type="dxa"/>
          </w:tcPr>
          <w:p w14:paraId="1B0354A7" w14:textId="66076E58" w:rsidR="00393644" w:rsidRPr="00573DC5" w:rsidRDefault="00393644" w:rsidP="00E47034">
            <w:pPr>
              <w:shd w:val="clear" w:color="auto" w:fill="FFFFFF"/>
              <w:rPr>
                <w:rFonts w:ascii="Arial" w:eastAsia="Times New Roman" w:hAnsi="Arial" w:cs="Calibri"/>
                <w:b/>
                <w:i/>
                <w:color w:val="17428C"/>
                <w:sz w:val="20"/>
                <w:szCs w:val="21"/>
                <w:lang w:bidi="he-IL"/>
              </w:rPr>
            </w:pPr>
            <w:r w:rsidRPr="00573DC5">
              <w:rPr>
                <w:rFonts w:ascii="Arial" w:eastAsia="Times New Roman" w:hAnsi="Arial" w:cs="Calibri"/>
                <w:b/>
                <w:i/>
                <w:color w:val="17428C"/>
                <w:sz w:val="20"/>
                <w:szCs w:val="21"/>
                <w:lang w:bidi="he-IL"/>
              </w:rPr>
              <w:t xml:space="preserve">&lt;3 m[IU]/L </w:t>
            </w:r>
          </w:p>
          <w:p w14:paraId="5115E644" w14:textId="7AF2B357" w:rsidR="00393644" w:rsidRPr="00573DC5" w:rsidRDefault="00393644" w:rsidP="00393644">
            <w:pPr>
              <w:shd w:val="clear" w:color="auto" w:fill="FFFFFF"/>
              <w:rPr>
                <w:rFonts w:ascii="Arial" w:eastAsia="Times New Roman" w:hAnsi="Arial" w:cs="Calibri"/>
                <w:b/>
                <w:i/>
                <w:color w:val="17428C"/>
                <w:sz w:val="20"/>
                <w:szCs w:val="21"/>
                <w:lang w:bidi="he-IL"/>
              </w:rPr>
            </w:pPr>
          </w:p>
        </w:tc>
      </w:tr>
      <w:tr w:rsidR="00573DC5" w14:paraId="3D1E9285" w14:textId="77777777" w:rsidTr="00AD4F88">
        <w:trPr>
          <w:trHeight w:val="629"/>
        </w:trPr>
        <w:tc>
          <w:tcPr>
            <w:tcW w:w="2574" w:type="dxa"/>
          </w:tcPr>
          <w:p w14:paraId="52FFD6E5" w14:textId="6A7DA5BF" w:rsidR="00573DC5" w:rsidRDefault="00573DC5" w:rsidP="00E47034">
            <w:pPr>
              <w:shd w:val="clear" w:color="auto" w:fill="FFFFFF"/>
              <w:rPr>
                <w:rFonts w:ascii="Arial" w:eastAsia="Times New Roman" w:hAnsi="Arial" w:cs="Calibri"/>
                <w:color w:val="17428C"/>
                <w:sz w:val="20"/>
                <w:szCs w:val="21"/>
                <w:lang w:bidi="he-IL"/>
              </w:rPr>
            </w:pPr>
            <w:r>
              <w:rPr>
                <w:rFonts w:ascii="Arial" w:eastAsia="Times New Roman" w:hAnsi="Arial" w:cs="Calibri"/>
                <w:color w:val="17428C"/>
                <w:sz w:val="20"/>
                <w:szCs w:val="21"/>
                <w:lang w:bidi="he-IL"/>
              </w:rPr>
              <w:t>C-peptide</w:t>
            </w:r>
          </w:p>
        </w:tc>
        <w:tc>
          <w:tcPr>
            <w:tcW w:w="3084" w:type="dxa"/>
          </w:tcPr>
          <w:p w14:paraId="3BE3F3BF" w14:textId="5B36A3FD" w:rsidR="00573DC5" w:rsidRDefault="00573DC5" w:rsidP="00E47034">
            <w:pPr>
              <w:shd w:val="clear" w:color="auto" w:fill="FFFFFF"/>
              <w:rPr>
                <w:rFonts w:ascii="Arial" w:eastAsia="Times New Roman" w:hAnsi="Arial" w:cs="Calibri"/>
                <w:color w:val="17428C"/>
                <w:sz w:val="20"/>
                <w:szCs w:val="21"/>
                <w:lang w:bidi="he-IL"/>
              </w:rPr>
            </w:pPr>
            <w:r>
              <w:rPr>
                <w:rFonts w:ascii="Arial" w:eastAsia="Times New Roman" w:hAnsi="Arial" w:cs="Calibri"/>
                <w:color w:val="17428C"/>
                <w:sz w:val="20"/>
                <w:szCs w:val="21"/>
                <w:lang w:bidi="he-IL"/>
              </w:rPr>
              <w:t>0,2 nmol/L</w:t>
            </w:r>
          </w:p>
        </w:tc>
        <w:tc>
          <w:tcPr>
            <w:tcW w:w="3350" w:type="dxa"/>
          </w:tcPr>
          <w:p w14:paraId="330AB716" w14:textId="304E97C7" w:rsidR="00573DC5" w:rsidRPr="00573DC5" w:rsidRDefault="00573DC5" w:rsidP="00E47034">
            <w:pPr>
              <w:shd w:val="clear" w:color="auto" w:fill="FFFFFF"/>
              <w:rPr>
                <w:rFonts w:ascii="Arial" w:eastAsia="Times New Roman" w:hAnsi="Arial" w:cs="Calibri"/>
                <w:b/>
                <w:i/>
                <w:color w:val="17428C"/>
                <w:sz w:val="20"/>
                <w:szCs w:val="21"/>
                <w:lang w:bidi="he-IL"/>
              </w:rPr>
            </w:pPr>
            <w:r>
              <w:rPr>
                <w:rFonts w:ascii="Arial" w:eastAsia="Times New Roman" w:hAnsi="Arial" w:cs="Calibri"/>
                <w:b/>
                <w:i/>
                <w:color w:val="17428C"/>
                <w:sz w:val="20"/>
                <w:szCs w:val="21"/>
                <w:lang w:bidi="he-IL"/>
              </w:rPr>
              <w:t>ongewijzigd</w:t>
            </w:r>
          </w:p>
        </w:tc>
      </w:tr>
    </w:tbl>
    <w:p w14:paraId="6DE19507" w14:textId="77777777" w:rsidR="007476F7" w:rsidRDefault="007476F7" w:rsidP="00B047A5">
      <w:pPr>
        <w:shd w:val="clear" w:color="auto" w:fill="FFFFFF"/>
        <w:spacing w:after="0"/>
        <w:rPr>
          <w:rFonts w:ascii="Arial" w:eastAsia="Times New Roman" w:hAnsi="Arial" w:cs="Calibri"/>
          <w:color w:val="17428C"/>
          <w:sz w:val="20"/>
          <w:szCs w:val="21"/>
          <w:lang w:bidi="he-IL"/>
        </w:rPr>
      </w:pPr>
    </w:p>
    <w:p w14:paraId="7BAE7145" w14:textId="6F468BDF" w:rsidR="00582BBD" w:rsidRDefault="00550824" w:rsidP="00B047A5">
      <w:pPr>
        <w:shd w:val="clear" w:color="auto" w:fill="FFFFFF"/>
        <w:spacing w:after="0"/>
        <w:rPr>
          <w:rFonts w:ascii="Arial" w:eastAsia="Times New Roman" w:hAnsi="Arial" w:cs="Calibri"/>
          <w:color w:val="17428C"/>
          <w:sz w:val="20"/>
          <w:szCs w:val="21"/>
          <w:lang w:bidi="he-IL"/>
        </w:rPr>
      </w:pPr>
      <w:r>
        <w:rPr>
          <w:rFonts w:ascii="Arial" w:eastAsia="Times New Roman" w:hAnsi="Arial" w:cs="Calibri"/>
          <w:color w:val="17428C"/>
          <w:sz w:val="20"/>
          <w:szCs w:val="21"/>
          <w:lang w:bidi="he-IL"/>
        </w:rPr>
        <w:t>Voor meer informatie kunnen jullie uiteraard bij ons terecht</w:t>
      </w:r>
    </w:p>
    <w:p w14:paraId="5FF97EB1" w14:textId="05E57245" w:rsidR="00B047A5" w:rsidRPr="00B047A5" w:rsidRDefault="00B047A5" w:rsidP="00B047A5">
      <w:pPr>
        <w:shd w:val="clear" w:color="auto" w:fill="FFFFFF"/>
        <w:spacing w:after="0"/>
        <w:rPr>
          <w:rFonts w:ascii="Arial" w:eastAsia="Times New Roman" w:hAnsi="Arial" w:cs="Calibri"/>
          <w:color w:val="17428C"/>
          <w:sz w:val="20"/>
          <w:szCs w:val="21"/>
          <w:lang w:bidi="he-IL"/>
        </w:rPr>
      </w:pPr>
      <w:r w:rsidRPr="00B047A5">
        <w:rPr>
          <w:rFonts w:ascii="Arial" w:eastAsia="Times New Roman" w:hAnsi="Arial" w:cs="Calibri"/>
          <w:color w:val="17428C"/>
          <w:sz w:val="20"/>
          <w:szCs w:val="21"/>
          <w:lang w:bidi="he-IL"/>
        </w:rPr>
        <w:t>Martine Deckers, Prim de Bie</w:t>
      </w:r>
    </w:p>
    <w:p w14:paraId="2553B39B" w14:textId="0F2BC3A9" w:rsidR="00B047A5" w:rsidRPr="00B047A5" w:rsidRDefault="00B047A5" w:rsidP="00B047A5">
      <w:pPr>
        <w:shd w:val="clear" w:color="auto" w:fill="FFFFFF"/>
        <w:spacing w:after="0"/>
        <w:rPr>
          <w:rFonts w:ascii="Arial" w:eastAsia="Times New Roman" w:hAnsi="Arial" w:cs="Calibri"/>
          <w:color w:val="17428C"/>
          <w:sz w:val="20"/>
          <w:szCs w:val="21"/>
          <w:lang w:bidi="he-IL"/>
        </w:rPr>
      </w:pPr>
      <w:r w:rsidRPr="00B047A5">
        <w:rPr>
          <w:rFonts w:ascii="Arial" w:eastAsia="Times New Roman" w:hAnsi="Arial" w:cs="Calibri"/>
          <w:color w:val="17428C"/>
          <w:sz w:val="20"/>
          <w:szCs w:val="21"/>
          <w:lang w:bidi="he-IL"/>
        </w:rPr>
        <w:t xml:space="preserve">Specialisten klinische chemie &amp; </w:t>
      </w:r>
      <w:proofErr w:type="spellStart"/>
      <w:r w:rsidRPr="00B047A5">
        <w:rPr>
          <w:rFonts w:ascii="Arial" w:eastAsia="Times New Roman" w:hAnsi="Arial" w:cs="Calibri"/>
          <w:color w:val="17428C"/>
          <w:sz w:val="20"/>
          <w:szCs w:val="21"/>
          <w:lang w:bidi="he-IL"/>
        </w:rPr>
        <w:t>laboratoriumgeneeskunde</w:t>
      </w:r>
      <w:proofErr w:type="spellEnd"/>
      <w:r w:rsidRPr="00B047A5">
        <w:rPr>
          <w:rFonts w:ascii="Arial" w:eastAsia="Times New Roman" w:hAnsi="Arial" w:cs="Calibri"/>
          <w:color w:val="17428C"/>
          <w:sz w:val="20"/>
          <w:szCs w:val="21"/>
          <w:lang w:bidi="he-IL"/>
        </w:rPr>
        <w:t xml:space="preserve"> OLVG Lab </w:t>
      </w:r>
    </w:p>
    <w:p w14:paraId="54A9EC6B" w14:textId="77777777" w:rsidR="007476F7" w:rsidRDefault="007476F7" w:rsidP="00B047A5">
      <w:pPr>
        <w:shd w:val="clear" w:color="auto" w:fill="FFFFFF"/>
        <w:spacing w:after="0"/>
        <w:rPr>
          <w:rFonts w:ascii="Arial" w:eastAsia="Times New Roman" w:hAnsi="Arial" w:cs="Calibri"/>
          <w:color w:val="17428C"/>
          <w:sz w:val="20"/>
          <w:szCs w:val="21"/>
          <w:lang w:bidi="he-IL"/>
        </w:rPr>
      </w:pPr>
    </w:p>
    <w:p w14:paraId="53E2DD15" w14:textId="414846E5" w:rsidR="007476F7" w:rsidRPr="00393644" w:rsidRDefault="007476F7" w:rsidP="00B047A5">
      <w:pPr>
        <w:shd w:val="clear" w:color="auto" w:fill="FFFFFF"/>
        <w:spacing w:after="0"/>
        <w:rPr>
          <w:rFonts w:ascii="Arial" w:eastAsia="Times New Roman" w:hAnsi="Arial" w:cs="Calibri"/>
          <w:color w:val="17428C"/>
          <w:sz w:val="20"/>
          <w:szCs w:val="21"/>
          <w:u w:val="single"/>
          <w:lang w:bidi="he-IL"/>
        </w:rPr>
      </w:pPr>
      <w:r w:rsidRPr="00393644">
        <w:rPr>
          <w:rFonts w:ascii="Arial" w:eastAsia="Times New Roman" w:hAnsi="Arial" w:cs="Calibri"/>
          <w:color w:val="17428C"/>
          <w:sz w:val="20"/>
          <w:szCs w:val="21"/>
          <w:u w:val="single"/>
          <w:lang w:bidi="he-IL"/>
        </w:rPr>
        <w:t>Referenties</w:t>
      </w:r>
    </w:p>
    <w:p w14:paraId="171DFADB" w14:textId="686DB35F" w:rsidR="00B047A5" w:rsidRDefault="00DD7A84" w:rsidP="00B047A5">
      <w:pPr>
        <w:shd w:val="clear" w:color="auto" w:fill="FFFFFF"/>
        <w:spacing w:after="0"/>
        <w:rPr>
          <w:rFonts w:ascii="Arial" w:eastAsia="Times New Roman" w:hAnsi="Arial" w:cs="Calibri"/>
          <w:color w:val="17428C"/>
          <w:sz w:val="20"/>
          <w:szCs w:val="21"/>
          <w:lang w:bidi="he-IL"/>
        </w:rPr>
      </w:pPr>
      <w:hyperlink r:id="rId8" w:history="1">
        <w:r w:rsidR="007476F7" w:rsidRPr="00D9014E">
          <w:rPr>
            <w:rStyle w:val="Hyperlink"/>
            <w:rFonts w:ascii="Arial" w:eastAsia="Times New Roman" w:hAnsi="Arial" w:cs="Calibri"/>
            <w:sz w:val="20"/>
            <w:szCs w:val="21"/>
            <w:lang w:bidi="he-IL"/>
          </w:rPr>
          <w:t>https://www.nve.nl/functietest/vastenproef-2/</w:t>
        </w:r>
      </w:hyperlink>
    </w:p>
    <w:p w14:paraId="26766D50" w14:textId="77777777" w:rsidR="00393644" w:rsidRDefault="007476F7" w:rsidP="00393644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Calibri"/>
          <w:color w:val="17428C"/>
          <w:sz w:val="20"/>
          <w:szCs w:val="21"/>
          <w:lang w:bidi="he-IL"/>
        </w:rPr>
      </w:pPr>
      <w:r w:rsidRPr="00F73735">
        <w:rPr>
          <w:rFonts w:ascii="Arial" w:eastAsia="Times New Roman" w:hAnsi="Arial" w:cs="Calibri"/>
          <w:color w:val="17428C"/>
          <w:sz w:val="20"/>
          <w:szCs w:val="21"/>
          <w:lang w:val="en-GB" w:bidi="he-IL"/>
        </w:rPr>
        <w:t xml:space="preserve">Cryer PE, et al. Evaluation and management of adult </w:t>
      </w:r>
      <w:proofErr w:type="spellStart"/>
      <w:r w:rsidRPr="00F73735">
        <w:rPr>
          <w:rFonts w:ascii="Arial" w:eastAsia="Times New Roman" w:hAnsi="Arial" w:cs="Calibri"/>
          <w:color w:val="17428C"/>
          <w:sz w:val="20"/>
          <w:szCs w:val="21"/>
          <w:lang w:val="en-GB" w:bidi="he-IL"/>
        </w:rPr>
        <w:t>hypoglycemic</w:t>
      </w:r>
      <w:proofErr w:type="spellEnd"/>
      <w:r w:rsidRPr="00F73735">
        <w:rPr>
          <w:rFonts w:ascii="Arial" w:eastAsia="Times New Roman" w:hAnsi="Arial" w:cs="Calibri"/>
          <w:color w:val="17428C"/>
          <w:sz w:val="20"/>
          <w:szCs w:val="21"/>
          <w:lang w:val="en-GB" w:bidi="he-IL"/>
        </w:rPr>
        <w:t xml:space="preserve"> disorders: an Endocrine Society Clinical Practice Guideline. </w:t>
      </w:r>
      <w:r w:rsidRPr="007476F7">
        <w:rPr>
          <w:rFonts w:ascii="Arial" w:eastAsia="Times New Roman" w:hAnsi="Arial" w:cs="Calibri"/>
          <w:color w:val="17428C"/>
          <w:sz w:val="20"/>
          <w:szCs w:val="21"/>
          <w:lang w:bidi="he-IL"/>
        </w:rPr>
        <w:t xml:space="preserve">J </w:t>
      </w:r>
      <w:proofErr w:type="spellStart"/>
      <w:r w:rsidRPr="007476F7">
        <w:rPr>
          <w:rFonts w:ascii="Arial" w:eastAsia="Times New Roman" w:hAnsi="Arial" w:cs="Calibri"/>
          <w:color w:val="17428C"/>
          <w:sz w:val="20"/>
          <w:szCs w:val="21"/>
          <w:lang w:bidi="he-IL"/>
        </w:rPr>
        <w:t>Clin</w:t>
      </w:r>
      <w:proofErr w:type="spellEnd"/>
      <w:r w:rsidRPr="007476F7">
        <w:rPr>
          <w:rFonts w:ascii="Arial" w:eastAsia="Times New Roman" w:hAnsi="Arial" w:cs="Calibri"/>
          <w:color w:val="17428C"/>
          <w:sz w:val="20"/>
          <w:szCs w:val="21"/>
          <w:lang w:bidi="he-IL"/>
        </w:rPr>
        <w:t xml:space="preserve"> </w:t>
      </w:r>
      <w:proofErr w:type="spellStart"/>
      <w:r w:rsidRPr="007476F7">
        <w:rPr>
          <w:rFonts w:ascii="Arial" w:eastAsia="Times New Roman" w:hAnsi="Arial" w:cs="Calibri"/>
          <w:color w:val="17428C"/>
          <w:sz w:val="20"/>
          <w:szCs w:val="21"/>
          <w:lang w:bidi="he-IL"/>
        </w:rPr>
        <w:t>Endocrinol</w:t>
      </w:r>
      <w:proofErr w:type="spellEnd"/>
      <w:r w:rsidRPr="007476F7">
        <w:rPr>
          <w:rFonts w:ascii="Arial" w:eastAsia="Times New Roman" w:hAnsi="Arial" w:cs="Calibri"/>
          <w:color w:val="17428C"/>
          <w:sz w:val="20"/>
          <w:szCs w:val="21"/>
          <w:lang w:bidi="he-IL"/>
        </w:rPr>
        <w:t xml:space="preserve"> </w:t>
      </w:r>
      <w:proofErr w:type="spellStart"/>
      <w:r w:rsidRPr="007476F7">
        <w:rPr>
          <w:rFonts w:ascii="Arial" w:eastAsia="Times New Roman" w:hAnsi="Arial" w:cs="Calibri"/>
          <w:color w:val="17428C"/>
          <w:sz w:val="20"/>
          <w:szCs w:val="21"/>
          <w:lang w:bidi="he-IL"/>
        </w:rPr>
        <w:t>Metab</w:t>
      </w:r>
      <w:proofErr w:type="spellEnd"/>
      <w:r w:rsidRPr="007476F7">
        <w:rPr>
          <w:rFonts w:ascii="Arial" w:eastAsia="Times New Roman" w:hAnsi="Arial" w:cs="Calibri"/>
          <w:color w:val="17428C"/>
          <w:sz w:val="20"/>
          <w:szCs w:val="21"/>
          <w:lang w:bidi="he-IL"/>
        </w:rPr>
        <w:t>. 2009;94(3):709.</w:t>
      </w:r>
    </w:p>
    <w:p w14:paraId="1270DF02" w14:textId="61D43EB4" w:rsidR="009E4EDE" w:rsidRPr="00393644" w:rsidRDefault="009E4EDE" w:rsidP="00393644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Calibri"/>
          <w:color w:val="17428C"/>
          <w:sz w:val="20"/>
          <w:szCs w:val="21"/>
          <w:lang w:val="en-GB" w:bidi="he-IL"/>
        </w:rPr>
      </w:pPr>
      <w:r w:rsidRPr="00393644">
        <w:rPr>
          <w:rFonts w:ascii="Arial" w:eastAsia="Times New Roman" w:hAnsi="Arial" w:cs="Calibri"/>
          <w:color w:val="17428C"/>
          <w:sz w:val="20"/>
          <w:szCs w:val="21"/>
          <w:lang w:val="en-GB" w:bidi="he-IL"/>
        </w:rPr>
        <w:t xml:space="preserve">Service et al 1999 Classification of </w:t>
      </w:r>
      <w:proofErr w:type="spellStart"/>
      <w:r w:rsidRPr="00393644">
        <w:rPr>
          <w:rFonts w:ascii="Arial" w:eastAsia="Times New Roman" w:hAnsi="Arial" w:cs="Calibri"/>
          <w:color w:val="17428C"/>
          <w:sz w:val="20"/>
          <w:szCs w:val="21"/>
          <w:lang w:val="en-GB" w:bidi="he-IL"/>
        </w:rPr>
        <w:t>hypoglycemic</w:t>
      </w:r>
      <w:proofErr w:type="spellEnd"/>
      <w:r w:rsidRPr="00393644">
        <w:rPr>
          <w:rFonts w:ascii="Arial" w:eastAsia="Times New Roman" w:hAnsi="Arial" w:cs="Calibri"/>
          <w:color w:val="17428C"/>
          <w:sz w:val="20"/>
          <w:szCs w:val="21"/>
          <w:lang w:val="en-GB" w:bidi="he-IL"/>
        </w:rPr>
        <w:t xml:space="preserve"> </w:t>
      </w:r>
      <w:proofErr w:type="spellStart"/>
      <w:r w:rsidRPr="00393644">
        <w:rPr>
          <w:rFonts w:ascii="Arial" w:eastAsia="Times New Roman" w:hAnsi="Arial" w:cs="Calibri"/>
          <w:color w:val="17428C"/>
          <w:sz w:val="20"/>
          <w:szCs w:val="21"/>
          <w:lang w:val="en-GB" w:bidi="he-IL"/>
        </w:rPr>
        <w:t>disorders.Endocrinol</w:t>
      </w:r>
      <w:proofErr w:type="spellEnd"/>
      <w:r w:rsidRPr="00393644">
        <w:rPr>
          <w:rFonts w:ascii="Arial" w:eastAsia="Times New Roman" w:hAnsi="Arial" w:cs="Calibri"/>
          <w:color w:val="17428C"/>
          <w:sz w:val="20"/>
          <w:szCs w:val="21"/>
          <w:lang w:val="en-GB" w:bidi="he-IL"/>
        </w:rPr>
        <w:t xml:space="preserve"> </w:t>
      </w:r>
      <w:proofErr w:type="spellStart"/>
      <w:r w:rsidRPr="00393644">
        <w:rPr>
          <w:rFonts w:ascii="Arial" w:eastAsia="Times New Roman" w:hAnsi="Arial" w:cs="Calibri"/>
          <w:color w:val="17428C"/>
          <w:sz w:val="20"/>
          <w:szCs w:val="21"/>
          <w:lang w:val="en-GB" w:bidi="he-IL"/>
        </w:rPr>
        <w:t>Metab</w:t>
      </w:r>
      <w:proofErr w:type="spellEnd"/>
      <w:r w:rsidRPr="00393644">
        <w:rPr>
          <w:rFonts w:ascii="Arial" w:eastAsia="Times New Roman" w:hAnsi="Arial" w:cs="Calibri"/>
          <w:color w:val="17428C"/>
          <w:sz w:val="20"/>
          <w:szCs w:val="21"/>
          <w:lang w:val="en-GB" w:bidi="he-IL"/>
        </w:rPr>
        <w:t xml:space="preserve"> </w:t>
      </w:r>
      <w:proofErr w:type="spellStart"/>
      <w:r w:rsidRPr="00393644">
        <w:rPr>
          <w:rFonts w:ascii="Arial" w:eastAsia="Times New Roman" w:hAnsi="Arial" w:cs="Calibri"/>
          <w:color w:val="17428C"/>
          <w:sz w:val="20"/>
          <w:szCs w:val="21"/>
          <w:lang w:val="en-GB" w:bidi="he-IL"/>
        </w:rPr>
        <w:t>Clin</w:t>
      </w:r>
      <w:proofErr w:type="spellEnd"/>
      <w:r w:rsidRPr="00393644">
        <w:rPr>
          <w:rFonts w:ascii="Arial" w:eastAsia="Times New Roman" w:hAnsi="Arial" w:cs="Calibri"/>
          <w:color w:val="17428C"/>
          <w:sz w:val="20"/>
          <w:szCs w:val="21"/>
          <w:lang w:val="en-GB" w:bidi="he-IL"/>
        </w:rPr>
        <w:t xml:space="preserve"> North Am</w:t>
      </w:r>
    </w:p>
    <w:p w14:paraId="07F69F1B" w14:textId="4AC1DE3F" w:rsidR="009E4EDE" w:rsidRPr="00F73735" w:rsidRDefault="009E4EDE" w:rsidP="009E4EDE">
      <w:pPr>
        <w:shd w:val="clear" w:color="auto" w:fill="FFFFFF"/>
        <w:spacing w:after="0" w:line="240" w:lineRule="auto"/>
        <w:ind w:left="480"/>
        <w:rPr>
          <w:rFonts w:ascii="Arial" w:eastAsia="Times New Roman" w:hAnsi="Arial" w:cs="Calibri"/>
          <w:color w:val="17428C"/>
          <w:sz w:val="20"/>
          <w:szCs w:val="21"/>
          <w:lang w:val="en-GB" w:bidi="he-IL"/>
        </w:rPr>
      </w:pPr>
    </w:p>
    <w:p w14:paraId="52D75B63" w14:textId="3D6BF16E" w:rsidR="007476F7" w:rsidRPr="00550824" w:rsidRDefault="009E4EDE" w:rsidP="00B047A5">
      <w:pPr>
        <w:shd w:val="clear" w:color="auto" w:fill="FFFFFF"/>
        <w:spacing w:after="0"/>
        <w:rPr>
          <w:rFonts w:ascii="Arial" w:eastAsia="Times New Roman" w:hAnsi="Arial" w:cs="Calibri"/>
          <w:color w:val="17428C"/>
          <w:sz w:val="20"/>
          <w:szCs w:val="21"/>
          <w:lang w:bidi="he-IL"/>
        </w:rPr>
      </w:pPr>
      <w:r w:rsidRPr="00F224D9">
        <w:rPr>
          <w:noProof/>
          <w:lang w:eastAsia="nl-NL"/>
        </w:rPr>
        <w:lastRenderedPageBreak/>
        <w:drawing>
          <wp:inline distT="0" distB="0" distL="0" distR="0" wp14:anchorId="3A68C3C4" wp14:editId="0011941E">
            <wp:extent cx="4724400" cy="40386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76F7" w:rsidRPr="00550824" w:rsidSect="00496B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220D"/>
    <w:multiLevelType w:val="hybridMultilevel"/>
    <w:tmpl w:val="F21A60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123C4"/>
    <w:multiLevelType w:val="hybridMultilevel"/>
    <w:tmpl w:val="9FB671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96E0F"/>
    <w:multiLevelType w:val="hybridMultilevel"/>
    <w:tmpl w:val="ADAAFC30"/>
    <w:lvl w:ilvl="0" w:tplc="9C62079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10B2F0B"/>
    <w:multiLevelType w:val="multilevel"/>
    <w:tmpl w:val="FA0A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57498F"/>
    <w:multiLevelType w:val="hybridMultilevel"/>
    <w:tmpl w:val="0E86A4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D6D96"/>
    <w:multiLevelType w:val="hybridMultilevel"/>
    <w:tmpl w:val="2ADEFE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01F64"/>
    <w:multiLevelType w:val="multilevel"/>
    <w:tmpl w:val="0FB4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BE"/>
    <w:rsid w:val="000269DD"/>
    <w:rsid w:val="00031934"/>
    <w:rsid w:val="00041ACD"/>
    <w:rsid w:val="00060956"/>
    <w:rsid w:val="000772F8"/>
    <w:rsid w:val="000E4D12"/>
    <w:rsid w:val="000F0534"/>
    <w:rsid w:val="0011713F"/>
    <w:rsid w:val="00147DFC"/>
    <w:rsid w:val="0016714D"/>
    <w:rsid w:val="00177C6E"/>
    <w:rsid w:val="00191391"/>
    <w:rsid w:val="001B2AB2"/>
    <w:rsid w:val="001D5593"/>
    <w:rsid w:val="001E4A8B"/>
    <w:rsid w:val="002170DA"/>
    <w:rsid w:val="00220FC2"/>
    <w:rsid w:val="00227628"/>
    <w:rsid w:val="00272AC1"/>
    <w:rsid w:val="002C5E65"/>
    <w:rsid w:val="0031489E"/>
    <w:rsid w:val="00327CF1"/>
    <w:rsid w:val="0036299F"/>
    <w:rsid w:val="0036731A"/>
    <w:rsid w:val="00393644"/>
    <w:rsid w:val="003B2187"/>
    <w:rsid w:val="003B319C"/>
    <w:rsid w:val="003C56DD"/>
    <w:rsid w:val="003C724F"/>
    <w:rsid w:val="004064D3"/>
    <w:rsid w:val="00417B67"/>
    <w:rsid w:val="00447E08"/>
    <w:rsid w:val="00471E2C"/>
    <w:rsid w:val="00496BE5"/>
    <w:rsid w:val="004C5915"/>
    <w:rsid w:val="00520449"/>
    <w:rsid w:val="00524EB4"/>
    <w:rsid w:val="00550824"/>
    <w:rsid w:val="00573DC5"/>
    <w:rsid w:val="00582BBD"/>
    <w:rsid w:val="005D000C"/>
    <w:rsid w:val="005F0CA8"/>
    <w:rsid w:val="005F3B55"/>
    <w:rsid w:val="00624C8C"/>
    <w:rsid w:val="0063632C"/>
    <w:rsid w:val="0064668F"/>
    <w:rsid w:val="0071256D"/>
    <w:rsid w:val="00731256"/>
    <w:rsid w:val="00737406"/>
    <w:rsid w:val="00746A3C"/>
    <w:rsid w:val="007476F7"/>
    <w:rsid w:val="00755CDF"/>
    <w:rsid w:val="00774EFA"/>
    <w:rsid w:val="007802E2"/>
    <w:rsid w:val="00791148"/>
    <w:rsid w:val="007960AD"/>
    <w:rsid w:val="007E18BF"/>
    <w:rsid w:val="008626DE"/>
    <w:rsid w:val="008979CB"/>
    <w:rsid w:val="008B029E"/>
    <w:rsid w:val="00931BBE"/>
    <w:rsid w:val="009339C7"/>
    <w:rsid w:val="00945BF5"/>
    <w:rsid w:val="00952BD3"/>
    <w:rsid w:val="00984BE2"/>
    <w:rsid w:val="009A03FB"/>
    <w:rsid w:val="009E4EDE"/>
    <w:rsid w:val="00A20E38"/>
    <w:rsid w:val="00A7385C"/>
    <w:rsid w:val="00AB7ECC"/>
    <w:rsid w:val="00AD4F88"/>
    <w:rsid w:val="00AF7335"/>
    <w:rsid w:val="00B047A5"/>
    <w:rsid w:val="00B25C02"/>
    <w:rsid w:val="00B36BC3"/>
    <w:rsid w:val="00B4066A"/>
    <w:rsid w:val="00B943B6"/>
    <w:rsid w:val="00C22153"/>
    <w:rsid w:val="00C628F2"/>
    <w:rsid w:val="00C911EB"/>
    <w:rsid w:val="00CB572F"/>
    <w:rsid w:val="00CB6788"/>
    <w:rsid w:val="00CC11BE"/>
    <w:rsid w:val="00CD0FC8"/>
    <w:rsid w:val="00D25334"/>
    <w:rsid w:val="00D52C42"/>
    <w:rsid w:val="00D5345E"/>
    <w:rsid w:val="00DB283D"/>
    <w:rsid w:val="00DC4951"/>
    <w:rsid w:val="00DD7A84"/>
    <w:rsid w:val="00DF04C2"/>
    <w:rsid w:val="00DF09DA"/>
    <w:rsid w:val="00E637E6"/>
    <w:rsid w:val="00E82089"/>
    <w:rsid w:val="00EA2B76"/>
    <w:rsid w:val="00EB7DEF"/>
    <w:rsid w:val="00F15521"/>
    <w:rsid w:val="00F32CBD"/>
    <w:rsid w:val="00F36EF8"/>
    <w:rsid w:val="00F50109"/>
    <w:rsid w:val="00F64B5C"/>
    <w:rsid w:val="00F73735"/>
    <w:rsid w:val="00F9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1424"/>
  <w15:docId w15:val="{1CB57D33-B9A3-498F-AE1A-F64ACB63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31BB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931BBE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27C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27CF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27CF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27CF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27CF1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2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7CF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0F0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20449"/>
    <w:pPr>
      <w:ind w:left="720"/>
      <w:contextualSpacing/>
    </w:pPr>
  </w:style>
  <w:style w:type="paragraph" w:styleId="Tekstzonderopmaak">
    <w:name w:val="Plain Text"/>
    <w:basedOn w:val="Standaard"/>
    <w:link w:val="TekstzonderopmaakChar"/>
    <w:uiPriority w:val="99"/>
    <w:unhideWhenUsed/>
    <w:rsid w:val="0036299F"/>
    <w:pPr>
      <w:spacing w:after="0" w:line="240" w:lineRule="auto"/>
    </w:pPr>
    <w:rPr>
      <w:rFonts w:ascii="Arial" w:eastAsia="Times New Roman" w:hAnsi="Arial" w:cs="Calibri"/>
      <w:color w:val="17428C"/>
      <w:sz w:val="20"/>
      <w:szCs w:val="21"/>
      <w:lang w:bidi="he-I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6299F"/>
    <w:rPr>
      <w:rFonts w:ascii="Arial" w:eastAsia="Times New Roman" w:hAnsi="Arial" w:cs="Calibri"/>
      <w:color w:val="17428C"/>
      <w:sz w:val="20"/>
      <w:szCs w:val="21"/>
      <w:lang w:bidi="he-IL"/>
    </w:rPr>
  </w:style>
  <w:style w:type="character" w:styleId="Hyperlink">
    <w:name w:val="Hyperlink"/>
    <w:basedOn w:val="Standaardalinea-lettertype"/>
    <w:uiPriority w:val="99"/>
    <w:unhideWhenUsed/>
    <w:rsid w:val="00731256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31256"/>
    <w:rPr>
      <w:color w:val="800080" w:themeColor="followedHyperlink"/>
      <w:u w:val="single"/>
    </w:rPr>
  </w:style>
  <w:style w:type="paragraph" w:styleId="Plattetekst">
    <w:name w:val="Body Text"/>
    <w:basedOn w:val="Standaard"/>
    <w:link w:val="PlattetekstChar"/>
    <w:rsid w:val="007476F7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476F7"/>
    <w:rPr>
      <w:rFonts w:ascii="Times New Roman" w:eastAsia="Times New Roman" w:hAnsi="Times New Roman" w:cs="Times New Roman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7535">
          <w:marLeft w:val="3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4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ve.nl/functietest/vastenproef-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Sint Lucas Andreas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Deckers, MML (vakgroep Klinische Chemie)</dc:creator>
  <cp:lastModifiedBy>Deckers, MML</cp:lastModifiedBy>
  <cp:revision>4</cp:revision>
  <cp:lastPrinted>2021-05-07T11:04:00Z</cp:lastPrinted>
  <dcterms:created xsi:type="dcterms:W3CDTF">2024-09-13T09:35:00Z</dcterms:created>
  <dcterms:modified xsi:type="dcterms:W3CDTF">2024-09-13T12:44:00Z</dcterms:modified>
</cp:coreProperties>
</file>